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0F" w:rsidRPr="00FD661F" w:rsidRDefault="00A1200F" w:rsidP="00AF16FA">
      <w:pPr>
        <w:suppressAutoHyphens/>
        <w:autoSpaceDE w:val="0"/>
        <w:autoSpaceDN w:val="0"/>
        <w:adjustRightInd w:val="0"/>
        <w:ind w:left="3960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 xml:space="preserve">ПРОТОКОЛ N </w:t>
      </w:r>
      <w:r w:rsidR="006E5472" w:rsidRPr="00FD661F">
        <w:rPr>
          <w:b/>
          <w:sz w:val="30"/>
          <w:szCs w:val="30"/>
        </w:rPr>
        <w:t>3</w:t>
      </w:r>
      <w:r w:rsidR="00323C6A" w:rsidRPr="00FD661F">
        <w:rPr>
          <w:b/>
          <w:sz w:val="30"/>
          <w:szCs w:val="30"/>
        </w:rPr>
        <w:t>7</w:t>
      </w:r>
    </w:p>
    <w:p w:rsidR="00AF16FA" w:rsidRPr="00FD661F" w:rsidRDefault="006E5472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годового</w:t>
      </w:r>
      <w:r w:rsidR="00AF16FA" w:rsidRPr="00FD661F">
        <w:rPr>
          <w:b/>
          <w:sz w:val="30"/>
          <w:szCs w:val="30"/>
        </w:rPr>
        <w:t xml:space="preserve"> </w:t>
      </w:r>
      <w:r w:rsidR="00A1200F" w:rsidRPr="00FD661F">
        <w:rPr>
          <w:b/>
          <w:sz w:val="30"/>
          <w:szCs w:val="30"/>
        </w:rPr>
        <w:t>общего собрания акционеров</w:t>
      </w:r>
    </w:p>
    <w:p w:rsidR="00A1200F" w:rsidRPr="00FD661F" w:rsidRDefault="006E5472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о</w:t>
      </w:r>
      <w:r w:rsidR="00A1200F" w:rsidRPr="00FD661F">
        <w:rPr>
          <w:b/>
          <w:sz w:val="30"/>
          <w:szCs w:val="30"/>
        </w:rPr>
        <w:t>ткрытого акционерного общества</w:t>
      </w:r>
    </w:p>
    <w:p w:rsidR="00A1200F" w:rsidRPr="00FD661F" w:rsidRDefault="001D3CB8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«Витебские ковры»</w:t>
      </w:r>
    </w:p>
    <w:p w:rsidR="00A1200F" w:rsidRPr="00FD661F" w:rsidRDefault="00A1200F" w:rsidP="00AF16FA">
      <w:pPr>
        <w:suppressAutoHyphens/>
        <w:autoSpaceDE w:val="0"/>
        <w:autoSpaceDN w:val="0"/>
        <w:adjustRightInd w:val="0"/>
        <w:ind w:left="2529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г. Витебск, М.</w:t>
      </w:r>
      <w:r w:rsidR="00B02F96" w:rsidRPr="00FD661F">
        <w:rPr>
          <w:b/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 xml:space="preserve">Горького 75, </w:t>
      </w:r>
      <w:r w:rsidR="00323C6A" w:rsidRPr="00FD661F">
        <w:rPr>
          <w:b/>
          <w:sz w:val="30"/>
          <w:szCs w:val="30"/>
        </w:rPr>
        <w:t>31</w:t>
      </w:r>
      <w:r w:rsidRPr="00FD661F">
        <w:rPr>
          <w:b/>
          <w:sz w:val="30"/>
          <w:szCs w:val="30"/>
        </w:rPr>
        <w:t xml:space="preserve"> марта 20</w:t>
      </w:r>
      <w:r w:rsidR="00632EF4" w:rsidRPr="00FD661F">
        <w:rPr>
          <w:b/>
          <w:sz w:val="30"/>
          <w:szCs w:val="30"/>
        </w:rPr>
        <w:t>2</w:t>
      </w:r>
      <w:r w:rsidR="00323C6A" w:rsidRPr="00FD661F">
        <w:rPr>
          <w:b/>
          <w:sz w:val="30"/>
          <w:szCs w:val="30"/>
        </w:rPr>
        <w:t>2</w:t>
      </w:r>
      <w:r w:rsidRPr="00FD661F">
        <w:rPr>
          <w:b/>
          <w:sz w:val="30"/>
          <w:szCs w:val="30"/>
        </w:rPr>
        <w:t>г.</w:t>
      </w:r>
    </w:p>
    <w:p w:rsidR="00A1200F" w:rsidRPr="00FD661F" w:rsidRDefault="00A1200F" w:rsidP="00AF16FA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Собрание открыл </w:t>
      </w:r>
      <w:r w:rsidR="00F92022" w:rsidRPr="00FD661F">
        <w:rPr>
          <w:sz w:val="30"/>
          <w:szCs w:val="30"/>
        </w:rPr>
        <w:t>Картун А.М.</w:t>
      </w:r>
      <w:r w:rsidR="006B0D44" w:rsidRPr="00FD661F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- </w:t>
      </w:r>
      <w:r w:rsidR="00F92022" w:rsidRPr="00FD661F">
        <w:rPr>
          <w:sz w:val="30"/>
          <w:szCs w:val="30"/>
        </w:rPr>
        <w:t>председатель</w:t>
      </w:r>
      <w:r w:rsidRPr="00FD661F">
        <w:rPr>
          <w:sz w:val="30"/>
          <w:szCs w:val="30"/>
        </w:rPr>
        <w:t xml:space="preserve"> наблюдательного совета и информировал участников собрания о том, что: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-в соответствии с действующим законодательством акции, на которые оформляется наследство, не имеют права голоса и не учитываются при определении кворума собрания;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-вопросы на собрании решаются голосованием по принципу: «одна акция – один голос»;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-решения по избранию счетной комиссии, председателя и секретаря собрания, другим вопросам ведения собрания принимаются открытым голосованием;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-по данным реестра акционеров: 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*Обществом выпущено </w:t>
      </w:r>
      <w:r w:rsidRPr="00FD661F">
        <w:rPr>
          <w:b/>
          <w:bCs/>
          <w:sz w:val="30"/>
          <w:szCs w:val="30"/>
        </w:rPr>
        <w:t>300 436</w:t>
      </w:r>
      <w:r w:rsidRPr="00FD661F">
        <w:rPr>
          <w:sz w:val="30"/>
          <w:szCs w:val="30"/>
        </w:rPr>
        <w:t xml:space="preserve"> простых именных акций.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*Не имеют права голоса и не учитываются при определении кворума данного собрания </w:t>
      </w:r>
      <w:r w:rsidR="009F5D39" w:rsidRPr="00FD661F">
        <w:rPr>
          <w:b/>
          <w:bCs/>
          <w:sz w:val="30"/>
          <w:szCs w:val="30"/>
        </w:rPr>
        <w:t>14 682</w:t>
      </w:r>
      <w:r w:rsidRPr="00FD661F">
        <w:rPr>
          <w:sz w:val="30"/>
          <w:szCs w:val="30"/>
        </w:rPr>
        <w:t xml:space="preserve"> акции.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ind w:left="708"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*Имеющие право голоса и учитываемые при определении кворума данного собрания – </w:t>
      </w:r>
      <w:r w:rsidR="00B02F96" w:rsidRPr="00FD661F">
        <w:rPr>
          <w:b/>
          <w:bCs/>
          <w:sz w:val="30"/>
          <w:szCs w:val="30"/>
        </w:rPr>
        <w:t xml:space="preserve">285 </w:t>
      </w:r>
      <w:r w:rsidR="009F5D39" w:rsidRPr="00FD661F">
        <w:rPr>
          <w:b/>
          <w:bCs/>
          <w:sz w:val="30"/>
          <w:szCs w:val="30"/>
        </w:rPr>
        <w:t>754</w:t>
      </w:r>
      <w:r w:rsidRPr="00FD661F">
        <w:rPr>
          <w:sz w:val="30"/>
          <w:szCs w:val="30"/>
        </w:rPr>
        <w:t xml:space="preserve"> акции.</w:t>
      </w:r>
    </w:p>
    <w:p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 xml:space="preserve">- по вопросам повестки дня 1-6, 9 - решение принимается не менее трех четвертей голосов лиц, присутствующих на собрании; </w:t>
      </w:r>
    </w:p>
    <w:p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 xml:space="preserve">- по 7 вопросу - не менее двух третей голосов лиц, присутствующих на собрании; </w:t>
      </w:r>
    </w:p>
    <w:p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sz w:val="30"/>
          <w:szCs w:val="30"/>
          <w:lang w:val="be-BY"/>
        </w:rPr>
      </w:pPr>
      <w:r w:rsidRPr="00FD661F">
        <w:rPr>
          <w:bCs/>
          <w:sz w:val="30"/>
          <w:szCs w:val="30"/>
        </w:rPr>
        <w:t xml:space="preserve">- по 8 вопросу голосование </w:t>
      </w:r>
      <w:r w:rsidRPr="00FD661F">
        <w:rPr>
          <w:sz w:val="30"/>
          <w:szCs w:val="30"/>
          <w:lang w:val="be-BY"/>
        </w:rPr>
        <w:t>по избранию членов наблюдательного совета</w:t>
      </w:r>
      <w:r w:rsidRPr="00FD661F">
        <w:rPr>
          <w:sz w:val="30"/>
          <w:szCs w:val="30"/>
        </w:rPr>
        <w:t xml:space="preserve"> проводится кумулятивным голосованием, </w:t>
      </w:r>
      <w:r w:rsidRPr="00FD661F">
        <w:rPr>
          <w:sz w:val="30"/>
          <w:szCs w:val="30"/>
          <w:lang w:val="be-BY"/>
        </w:rPr>
        <w:t>по избранию ревизионной комиссии по каждой кандидатуре</w:t>
      </w:r>
      <w:r w:rsidR="001B1B23" w:rsidRPr="00FD661F">
        <w:rPr>
          <w:sz w:val="30"/>
          <w:szCs w:val="30"/>
          <w:lang w:val="be-BY"/>
        </w:rPr>
        <w:t>;</w:t>
      </w:r>
    </w:p>
    <w:p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  <w:lang w:val="be-BY"/>
        </w:rPr>
        <w:t xml:space="preserve">- </w:t>
      </w:r>
      <w:r w:rsidRPr="00FD661F">
        <w:rPr>
          <w:bCs/>
          <w:sz w:val="30"/>
          <w:szCs w:val="30"/>
        </w:rPr>
        <w:t>голосование проводится по всем вопросам повестки дня с помощью бюллетеней;</w:t>
      </w:r>
    </w:p>
    <w:p w:rsidR="000017D8" w:rsidRPr="00FD661F" w:rsidRDefault="000017D8" w:rsidP="000017D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D661F">
        <w:rPr>
          <w:rFonts w:ascii="Times New Roman" w:hAnsi="Times New Roman" w:cs="Times New Roman"/>
          <w:bCs/>
          <w:sz w:val="30"/>
          <w:szCs w:val="30"/>
        </w:rPr>
        <w:t>-</w:t>
      </w:r>
      <w:r w:rsidRPr="00FD661F">
        <w:rPr>
          <w:rFonts w:ascii="Times New Roman" w:hAnsi="Times New Roman" w:cs="Times New Roman"/>
          <w:sz w:val="30"/>
          <w:szCs w:val="30"/>
        </w:rPr>
        <w:t xml:space="preserve"> по процедурным вопросам голосование</w:t>
      </w:r>
      <w:r w:rsidRPr="00FD661F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FD661F">
        <w:rPr>
          <w:rFonts w:ascii="Times New Roman" w:hAnsi="Times New Roman" w:cs="Times New Roman"/>
          <w:sz w:val="30"/>
          <w:szCs w:val="30"/>
        </w:rPr>
        <w:t>проводится карточками, которые вы получили при регистрации;</w:t>
      </w:r>
    </w:p>
    <w:p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proofErr w:type="gramStart"/>
      <w:r w:rsidRPr="00FD661F">
        <w:rPr>
          <w:sz w:val="30"/>
          <w:szCs w:val="30"/>
        </w:rPr>
        <w:t xml:space="preserve">-по данным группы регистрации (акт о результатах регистрации участников собрания приобщен к настоящему протоколу), в собрании принимают участие </w:t>
      </w:r>
      <w:r w:rsidR="00A76533" w:rsidRPr="00FD661F">
        <w:rPr>
          <w:b/>
          <w:bCs/>
          <w:sz w:val="30"/>
          <w:szCs w:val="30"/>
        </w:rPr>
        <w:t>42</w:t>
      </w:r>
      <w:r w:rsidR="00F13A62" w:rsidRPr="00FD661F">
        <w:rPr>
          <w:b/>
          <w:sz w:val="30"/>
          <w:szCs w:val="30"/>
        </w:rPr>
        <w:t xml:space="preserve"> </w:t>
      </w:r>
      <w:r w:rsidRPr="00FD661F">
        <w:rPr>
          <w:sz w:val="30"/>
          <w:szCs w:val="30"/>
        </w:rPr>
        <w:t>акционер</w:t>
      </w:r>
      <w:r w:rsidR="00A76533" w:rsidRPr="00FD661F">
        <w:rPr>
          <w:sz w:val="30"/>
          <w:szCs w:val="30"/>
        </w:rPr>
        <w:t>а</w:t>
      </w:r>
      <w:r w:rsidRPr="00FD661F">
        <w:rPr>
          <w:sz w:val="30"/>
          <w:szCs w:val="30"/>
        </w:rPr>
        <w:t xml:space="preserve"> /их представител</w:t>
      </w:r>
      <w:r w:rsidR="000017D8" w:rsidRPr="00FD661F">
        <w:rPr>
          <w:sz w:val="30"/>
          <w:szCs w:val="30"/>
        </w:rPr>
        <w:t>ей</w:t>
      </w:r>
      <w:r w:rsidRPr="00FD661F">
        <w:rPr>
          <w:sz w:val="30"/>
          <w:szCs w:val="30"/>
        </w:rPr>
        <w:t>/, владеющие в совокупности</w:t>
      </w:r>
      <w:r w:rsidR="00A76533" w:rsidRPr="00FD661F">
        <w:rPr>
          <w:sz w:val="30"/>
          <w:szCs w:val="30"/>
        </w:rPr>
        <w:t xml:space="preserve">  </w:t>
      </w:r>
      <w:r w:rsidRPr="00FD661F">
        <w:rPr>
          <w:sz w:val="30"/>
          <w:szCs w:val="30"/>
        </w:rPr>
        <w:t xml:space="preserve"> </w:t>
      </w:r>
      <w:r w:rsidR="000017D8" w:rsidRPr="00FD661F">
        <w:rPr>
          <w:sz w:val="30"/>
          <w:szCs w:val="30"/>
        </w:rPr>
        <w:t xml:space="preserve"> </w:t>
      </w:r>
      <w:r w:rsidR="00A76533" w:rsidRPr="00FD661F">
        <w:rPr>
          <w:b/>
          <w:bCs/>
          <w:sz w:val="30"/>
          <w:szCs w:val="30"/>
        </w:rPr>
        <w:t>155 676</w:t>
      </w:r>
      <w:r w:rsidRPr="00FD661F">
        <w:rPr>
          <w:b/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простыми обыкновенными акциями, что составляет </w:t>
      </w:r>
      <w:r w:rsidR="000017D8" w:rsidRPr="00FD661F">
        <w:rPr>
          <w:b/>
          <w:sz w:val="30"/>
          <w:szCs w:val="30"/>
        </w:rPr>
        <w:t>54,</w:t>
      </w:r>
      <w:r w:rsidR="00A76533" w:rsidRPr="00FD661F">
        <w:rPr>
          <w:b/>
          <w:sz w:val="30"/>
          <w:szCs w:val="30"/>
        </w:rPr>
        <w:t>5</w:t>
      </w:r>
      <w:r w:rsidRPr="00FD661F">
        <w:rPr>
          <w:b/>
          <w:sz w:val="30"/>
          <w:szCs w:val="30"/>
        </w:rPr>
        <w:t>%</w:t>
      </w:r>
      <w:r w:rsidRPr="00FD661F">
        <w:rPr>
          <w:sz w:val="30"/>
          <w:szCs w:val="30"/>
        </w:rPr>
        <w:t xml:space="preserve"> от учитываемых при определении кворума данного собрания;</w:t>
      </w:r>
      <w:proofErr w:type="gramEnd"/>
    </w:p>
    <w:p w:rsidR="005A6676" w:rsidRPr="00FD661F" w:rsidRDefault="00AF16FA" w:rsidP="00AF16FA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sz w:val="30"/>
          <w:szCs w:val="30"/>
        </w:rPr>
        <w:t>-</w:t>
      </w:r>
      <w:r w:rsidR="006B0D44" w:rsidRPr="00FD661F">
        <w:rPr>
          <w:sz w:val="30"/>
          <w:szCs w:val="30"/>
        </w:rPr>
        <w:t xml:space="preserve">в соответствии со ст.43 Закона «О </w:t>
      </w:r>
      <w:proofErr w:type="gramStart"/>
      <w:r w:rsidR="006B0D44" w:rsidRPr="00FD661F">
        <w:rPr>
          <w:sz w:val="30"/>
          <w:szCs w:val="30"/>
        </w:rPr>
        <w:t>хозяйственный</w:t>
      </w:r>
      <w:proofErr w:type="gramEnd"/>
      <w:r w:rsidR="006B0D44" w:rsidRPr="00FD661F">
        <w:rPr>
          <w:sz w:val="30"/>
          <w:szCs w:val="30"/>
        </w:rPr>
        <w:t xml:space="preserve"> обществах» и п.41, главы 8 Устава ОАО «Витебские ковры» </w:t>
      </w:r>
      <w:r w:rsidR="00A76533" w:rsidRPr="00FD661F">
        <w:rPr>
          <w:sz w:val="30"/>
          <w:szCs w:val="30"/>
        </w:rPr>
        <w:t xml:space="preserve">годовое </w:t>
      </w:r>
      <w:r w:rsidR="006B0D44" w:rsidRPr="00FD661F">
        <w:rPr>
          <w:sz w:val="30"/>
          <w:szCs w:val="30"/>
        </w:rPr>
        <w:t xml:space="preserve">общее собрание акционеров признается правомочным и имеет право принимать решения по вопросам, внесенным в повестку дня </w:t>
      </w:r>
      <w:r w:rsidR="00A76533" w:rsidRPr="00FD661F">
        <w:rPr>
          <w:sz w:val="30"/>
          <w:szCs w:val="30"/>
        </w:rPr>
        <w:t xml:space="preserve">годового </w:t>
      </w:r>
      <w:r w:rsidR="006B0D44" w:rsidRPr="00FD661F">
        <w:rPr>
          <w:sz w:val="30"/>
          <w:szCs w:val="30"/>
        </w:rPr>
        <w:t>общего собрания акционеров.</w:t>
      </w:r>
      <w:r w:rsidR="00A1200F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П</w:t>
      </w:r>
      <w:r w:rsidR="00A1200F" w:rsidRPr="00FD661F">
        <w:rPr>
          <w:sz w:val="30"/>
          <w:szCs w:val="30"/>
        </w:rPr>
        <w:t>олномочия акционеров и представителей подтверждены надлежащим образом.</w:t>
      </w:r>
      <w:r w:rsidR="00A1200F" w:rsidRPr="00FD661F">
        <w:rPr>
          <w:bCs/>
          <w:sz w:val="30"/>
          <w:szCs w:val="30"/>
        </w:rPr>
        <w:t xml:space="preserve"> </w:t>
      </w:r>
    </w:p>
    <w:p w:rsidR="00CB4724" w:rsidRPr="00FD661F" w:rsidRDefault="00A76533" w:rsidP="00CB4724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lastRenderedPageBreak/>
        <w:tab/>
      </w:r>
      <w:r w:rsidR="00A1200F" w:rsidRPr="00FD661F">
        <w:rPr>
          <w:b/>
          <w:sz w:val="30"/>
          <w:szCs w:val="30"/>
        </w:rPr>
        <w:t>Собрание приняло следующие решения по вопросам ведения собрания:</w:t>
      </w:r>
    </w:p>
    <w:p w:rsidR="00A1200F" w:rsidRPr="00FD661F" w:rsidRDefault="00AF16FA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1.</w:t>
      </w:r>
      <w:r w:rsidR="00150D15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Утвердить акт </w:t>
      </w:r>
      <w:proofErr w:type="gramStart"/>
      <w:r w:rsidR="00A1200F" w:rsidRPr="00FD661F">
        <w:rPr>
          <w:bCs/>
          <w:sz w:val="30"/>
          <w:szCs w:val="30"/>
        </w:rPr>
        <w:t xml:space="preserve">регистрации участников </w:t>
      </w:r>
      <w:r w:rsidR="00A76533" w:rsidRPr="00FD661F">
        <w:rPr>
          <w:bCs/>
          <w:sz w:val="30"/>
          <w:szCs w:val="30"/>
        </w:rPr>
        <w:t xml:space="preserve">годового </w:t>
      </w:r>
      <w:r w:rsidR="00A1200F" w:rsidRPr="00FD661F">
        <w:rPr>
          <w:bCs/>
          <w:sz w:val="30"/>
          <w:szCs w:val="30"/>
        </w:rPr>
        <w:t xml:space="preserve">общего собрания </w:t>
      </w:r>
      <w:r w:rsidR="00A76533" w:rsidRPr="00FD661F">
        <w:rPr>
          <w:bCs/>
          <w:sz w:val="30"/>
          <w:szCs w:val="30"/>
        </w:rPr>
        <w:t xml:space="preserve">акционеров </w:t>
      </w:r>
      <w:r w:rsidR="00A1200F" w:rsidRPr="00FD661F">
        <w:rPr>
          <w:bCs/>
          <w:sz w:val="30"/>
          <w:szCs w:val="30"/>
        </w:rPr>
        <w:t>Общества</w:t>
      </w:r>
      <w:proofErr w:type="gramEnd"/>
      <w:r w:rsidR="00A1200F" w:rsidRPr="00FD661F">
        <w:rPr>
          <w:sz w:val="30"/>
          <w:szCs w:val="30"/>
        </w:rPr>
        <w:t>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D603F2" w:rsidRPr="00FD661F">
        <w:rPr>
          <w:bCs/>
          <w:sz w:val="30"/>
          <w:szCs w:val="30"/>
        </w:rPr>
        <w:t>Результаты голосования:</w:t>
      </w:r>
    </w:p>
    <w:p w:rsidR="00D603F2" w:rsidRPr="00FD661F" w:rsidRDefault="00A76533" w:rsidP="00A7653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3C6395" w:rsidRPr="00FD661F">
        <w:rPr>
          <w:sz w:val="30"/>
          <w:szCs w:val="30"/>
        </w:rPr>
        <w:t xml:space="preserve">ЗА </w:t>
      </w:r>
      <w:r w:rsidR="00694CB6" w:rsidRPr="00FD661F">
        <w:rPr>
          <w:sz w:val="30"/>
          <w:szCs w:val="30"/>
        </w:rPr>
        <w:t>15</w:t>
      </w:r>
      <w:r w:rsidRPr="00FD661F">
        <w:rPr>
          <w:sz w:val="30"/>
          <w:szCs w:val="30"/>
        </w:rPr>
        <w:t>5</w:t>
      </w:r>
      <w:r w:rsidR="00694CB6" w:rsidRPr="00FD661F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>676</w:t>
      </w:r>
      <w:r w:rsidR="003C6395" w:rsidRPr="00FD661F">
        <w:rPr>
          <w:sz w:val="30"/>
          <w:szCs w:val="30"/>
        </w:rPr>
        <w:t xml:space="preserve"> </w:t>
      </w:r>
      <w:r w:rsidR="00D603F2" w:rsidRPr="00FD661F">
        <w:rPr>
          <w:color w:val="FF0000"/>
          <w:sz w:val="30"/>
          <w:szCs w:val="30"/>
        </w:rPr>
        <w:t xml:space="preserve">  </w:t>
      </w:r>
      <w:r w:rsidR="00D603F2" w:rsidRPr="00FD661F">
        <w:rPr>
          <w:sz w:val="30"/>
          <w:szCs w:val="30"/>
        </w:rPr>
        <w:t>голосов, ПРОТИВ – нет, ВОЗДЕРЖАЛИСЬ - нет.</w:t>
      </w:r>
    </w:p>
    <w:p w:rsidR="00D603F2" w:rsidRPr="00FD661F" w:rsidRDefault="00D603F2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CB4724" w:rsidRPr="00FD661F" w:rsidRDefault="00CB4724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</w:p>
    <w:p w:rsidR="00A1200F" w:rsidRPr="00FD661F" w:rsidRDefault="00AF16FA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2.</w:t>
      </w:r>
      <w:r w:rsidR="00150D15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Утвердить следующий состав рабочих органов </w:t>
      </w:r>
      <w:r w:rsidR="00A76533" w:rsidRPr="00FD661F">
        <w:rPr>
          <w:bCs/>
          <w:sz w:val="30"/>
          <w:szCs w:val="30"/>
        </w:rPr>
        <w:t xml:space="preserve">годового общего </w:t>
      </w:r>
      <w:r w:rsidR="00A1200F" w:rsidRPr="00FD661F">
        <w:rPr>
          <w:bCs/>
          <w:sz w:val="30"/>
          <w:szCs w:val="30"/>
        </w:rPr>
        <w:t>собрания</w:t>
      </w:r>
      <w:r w:rsidR="00A76533" w:rsidRPr="00FD661F">
        <w:rPr>
          <w:bCs/>
          <w:sz w:val="30"/>
          <w:szCs w:val="30"/>
        </w:rPr>
        <w:t xml:space="preserve"> акционеров</w:t>
      </w:r>
      <w:r w:rsidR="00A1200F" w:rsidRPr="00FD661F">
        <w:rPr>
          <w:bCs/>
          <w:sz w:val="30"/>
          <w:szCs w:val="30"/>
        </w:rPr>
        <w:t>:</w:t>
      </w:r>
    </w:p>
    <w:p w:rsidR="00973EC8" w:rsidRPr="00FD661F" w:rsidRDefault="00973EC8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-счетная</w:t>
      </w:r>
      <w:r w:rsidR="00A1200F" w:rsidRPr="00FD661F">
        <w:rPr>
          <w:sz w:val="30"/>
          <w:szCs w:val="30"/>
        </w:rPr>
        <w:t xml:space="preserve"> комисси</w:t>
      </w:r>
      <w:r w:rsidRPr="00FD661F">
        <w:rPr>
          <w:sz w:val="30"/>
          <w:szCs w:val="30"/>
        </w:rPr>
        <w:t>я</w:t>
      </w:r>
      <w:r w:rsidR="00A1200F" w:rsidRPr="00FD661F">
        <w:rPr>
          <w:sz w:val="30"/>
          <w:szCs w:val="30"/>
        </w:rPr>
        <w:t xml:space="preserve"> в количестве </w:t>
      </w:r>
      <w:r w:rsidR="000017D8" w:rsidRPr="00FD661F">
        <w:rPr>
          <w:sz w:val="30"/>
          <w:szCs w:val="30"/>
        </w:rPr>
        <w:t>15</w:t>
      </w:r>
      <w:r w:rsidR="00A1200F" w:rsidRPr="00FD661F">
        <w:rPr>
          <w:sz w:val="30"/>
          <w:szCs w:val="30"/>
        </w:rPr>
        <w:t xml:space="preserve"> человек:    </w:t>
      </w:r>
    </w:p>
    <w:p w:rsidR="00D603F2" w:rsidRPr="00FD661F" w:rsidRDefault="00D603F2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:rsidR="00D603F2" w:rsidRPr="00FD661F" w:rsidRDefault="003C6395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sz w:val="30"/>
          <w:szCs w:val="30"/>
        </w:rPr>
        <w:t xml:space="preserve">ЗА </w:t>
      </w:r>
      <w:r w:rsidR="00A76533" w:rsidRPr="00FD661F">
        <w:rPr>
          <w:sz w:val="30"/>
          <w:szCs w:val="30"/>
        </w:rPr>
        <w:t xml:space="preserve">155 676 </w:t>
      </w:r>
      <w:r w:rsidR="00D603F2" w:rsidRPr="00FD661F">
        <w:rPr>
          <w:sz w:val="30"/>
          <w:szCs w:val="30"/>
        </w:rPr>
        <w:t>голосов, ПРОТИВ – нет, ВОЗДЕРЖАЛИСЬ - нет.</w:t>
      </w:r>
    </w:p>
    <w:p w:rsidR="00D603F2" w:rsidRPr="00FD661F" w:rsidRDefault="00D603F2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-в составе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1.Бобриниченко Наталья Васильевна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2.</w:t>
      </w:r>
      <w:r w:rsidR="00A76533" w:rsidRPr="00FD661F">
        <w:rPr>
          <w:sz w:val="30"/>
          <w:szCs w:val="30"/>
        </w:rPr>
        <w:t>Гришанков Андрей Евгеньевич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3.Диденок Диана Николаевна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4.Заблоцкая Вера Александровна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5.</w:t>
      </w:r>
      <w:r w:rsidR="00A76533" w:rsidRPr="00FD661F">
        <w:rPr>
          <w:sz w:val="30"/>
          <w:szCs w:val="30"/>
        </w:rPr>
        <w:t>Конюшевская Елена Валерьевна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6.Григорьева Анна Викторовна</w:t>
      </w:r>
    </w:p>
    <w:p w:rsidR="00E9671D" w:rsidRPr="00FD661F" w:rsidRDefault="00E9671D" w:rsidP="00E9671D">
      <w:pPr>
        <w:pStyle w:val="Standard"/>
        <w:tabs>
          <w:tab w:val="left" w:pos="2850"/>
        </w:tabs>
        <w:outlineLvl w:val="0"/>
        <w:rPr>
          <w:sz w:val="30"/>
          <w:szCs w:val="30"/>
        </w:rPr>
      </w:pPr>
      <w:r w:rsidRPr="00FD661F">
        <w:rPr>
          <w:sz w:val="30"/>
          <w:szCs w:val="30"/>
        </w:rPr>
        <w:t>7.</w:t>
      </w:r>
      <w:r w:rsidR="00A76533" w:rsidRPr="00FD661F">
        <w:rPr>
          <w:sz w:val="30"/>
          <w:szCs w:val="30"/>
        </w:rPr>
        <w:t>Купреева Надежда Викторовна</w:t>
      </w:r>
    </w:p>
    <w:p w:rsidR="00E9671D" w:rsidRPr="00FD661F" w:rsidRDefault="00E9671D" w:rsidP="00E9671D">
      <w:pPr>
        <w:pStyle w:val="Standard"/>
        <w:tabs>
          <w:tab w:val="left" w:pos="1080"/>
        </w:tabs>
        <w:rPr>
          <w:sz w:val="30"/>
          <w:szCs w:val="30"/>
        </w:rPr>
      </w:pPr>
      <w:r w:rsidRPr="00FD661F">
        <w:rPr>
          <w:sz w:val="30"/>
          <w:szCs w:val="30"/>
        </w:rPr>
        <w:t xml:space="preserve">8.Новикова Елена </w:t>
      </w:r>
      <w:proofErr w:type="spellStart"/>
      <w:r w:rsidRPr="00FD661F">
        <w:rPr>
          <w:sz w:val="30"/>
          <w:szCs w:val="30"/>
        </w:rPr>
        <w:t>Епифановна</w:t>
      </w:r>
      <w:proofErr w:type="spellEnd"/>
    </w:p>
    <w:p w:rsidR="00E9671D" w:rsidRPr="00FD661F" w:rsidRDefault="00E9671D" w:rsidP="00E9671D">
      <w:pPr>
        <w:pStyle w:val="Standard"/>
        <w:tabs>
          <w:tab w:val="left" w:pos="1080"/>
        </w:tabs>
        <w:rPr>
          <w:sz w:val="30"/>
          <w:szCs w:val="30"/>
        </w:rPr>
      </w:pPr>
      <w:r w:rsidRPr="00FD661F">
        <w:rPr>
          <w:sz w:val="30"/>
          <w:szCs w:val="30"/>
        </w:rPr>
        <w:t>9.Савицкая Татьяна Михайловна</w:t>
      </w:r>
    </w:p>
    <w:p w:rsidR="00E9671D" w:rsidRPr="00FD661F" w:rsidRDefault="00E9671D" w:rsidP="00E9671D">
      <w:pPr>
        <w:pStyle w:val="Standard"/>
        <w:outlineLvl w:val="0"/>
        <w:rPr>
          <w:sz w:val="30"/>
          <w:szCs w:val="30"/>
        </w:rPr>
      </w:pPr>
      <w:r w:rsidRPr="00FD661F">
        <w:rPr>
          <w:sz w:val="30"/>
          <w:szCs w:val="30"/>
        </w:rPr>
        <w:t>10.Сауткина Татьяна Васильевна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11.</w:t>
      </w:r>
      <w:r w:rsidR="00A76533" w:rsidRPr="00FD661F">
        <w:rPr>
          <w:sz w:val="30"/>
          <w:szCs w:val="30"/>
        </w:rPr>
        <w:t>Ромашко Екатерина Андреевна</w:t>
      </w:r>
    </w:p>
    <w:p w:rsidR="00E9671D" w:rsidRPr="00FD661F" w:rsidRDefault="00E9671D" w:rsidP="00E9671D">
      <w:pPr>
        <w:pStyle w:val="Standard"/>
        <w:rPr>
          <w:sz w:val="30"/>
          <w:szCs w:val="30"/>
        </w:rPr>
      </w:pPr>
      <w:r w:rsidRPr="00FD661F">
        <w:rPr>
          <w:sz w:val="30"/>
          <w:szCs w:val="30"/>
        </w:rPr>
        <w:t>12.Трибуль Ольга Владимировна</w:t>
      </w:r>
    </w:p>
    <w:p w:rsidR="00E9671D" w:rsidRPr="00FD661F" w:rsidRDefault="00E9671D" w:rsidP="00E9671D">
      <w:pPr>
        <w:pStyle w:val="Standard"/>
        <w:tabs>
          <w:tab w:val="left" w:pos="2910"/>
        </w:tabs>
        <w:rPr>
          <w:sz w:val="30"/>
          <w:szCs w:val="30"/>
        </w:rPr>
      </w:pPr>
      <w:r w:rsidRPr="00FD661F">
        <w:rPr>
          <w:sz w:val="30"/>
          <w:szCs w:val="30"/>
        </w:rPr>
        <w:t>13.Федорова Ольга Анатольевна</w:t>
      </w:r>
    </w:p>
    <w:p w:rsidR="00E9671D" w:rsidRPr="00FD661F" w:rsidRDefault="00E9671D" w:rsidP="00E9671D">
      <w:pPr>
        <w:pStyle w:val="Standard"/>
        <w:tabs>
          <w:tab w:val="left" w:pos="2910"/>
        </w:tabs>
        <w:rPr>
          <w:sz w:val="30"/>
          <w:szCs w:val="30"/>
        </w:rPr>
      </w:pPr>
      <w:r w:rsidRPr="00FD661F">
        <w:rPr>
          <w:sz w:val="30"/>
          <w:szCs w:val="30"/>
        </w:rPr>
        <w:t>14.</w:t>
      </w:r>
      <w:r w:rsidR="00A76533" w:rsidRPr="00FD661F">
        <w:rPr>
          <w:sz w:val="30"/>
          <w:szCs w:val="30"/>
        </w:rPr>
        <w:t>Босакова Вероника Юрьевна</w:t>
      </w:r>
    </w:p>
    <w:p w:rsidR="00E9671D" w:rsidRPr="00FD661F" w:rsidRDefault="00E9671D" w:rsidP="00E9671D">
      <w:pPr>
        <w:pStyle w:val="Standard"/>
        <w:tabs>
          <w:tab w:val="left" w:pos="2910"/>
        </w:tabs>
        <w:rPr>
          <w:sz w:val="30"/>
          <w:szCs w:val="30"/>
        </w:rPr>
      </w:pPr>
      <w:r w:rsidRPr="00FD661F">
        <w:rPr>
          <w:sz w:val="30"/>
          <w:szCs w:val="30"/>
        </w:rPr>
        <w:t>15.Шилько Ирина Викторовна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5B6D80" w:rsidRPr="00FD661F">
        <w:rPr>
          <w:bCs/>
          <w:sz w:val="30"/>
          <w:szCs w:val="30"/>
        </w:rPr>
        <w:t>Результаты голосования:</w:t>
      </w:r>
    </w:p>
    <w:p w:rsidR="005B6D80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3C6395" w:rsidRPr="00FD661F">
        <w:rPr>
          <w:sz w:val="30"/>
          <w:szCs w:val="30"/>
        </w:rPr>
        <w:t xml:space="preserve">ЗА </w:t>
      </w:r>
      <w:r w:rsidRPr="00FD661F">
        <w:rPr>
          <w:sz w:val="30"/>
          <w:szCs w:val="30"/>
        </w:rPr>
        <w:t xml:space="preserve">155 676 </w:t>
      </w:r>
      <w:r w:rsidR="005B6D80" w:rsidRPr="00FD661F">
        <w:rPr>
          <w:sz w:val="30"/>
          <w:szCs w:val="30"/>
        </w:rPr>
        <w:t>голосов, ПРОТИВ – нет, ВОЗДЕРЖАЛИСЬ - нет.</w:t>
      </w:r>
    </w:p>
    <w:p w:rsidR="005B6D80" w:rsidRPr="00FD661F" w:rsidRDefault="005B6D80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973EC8" w:rsidRPr="00FD661F" w:rsidRDefault="00973EC8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FD661F">
        <w:rPr>
          <w:sz w:val="30"/>
          <w:szCs w:val="30"/>
        </w:rPr>
        <w:t>-Председатель счетной комиссии</w:t>
      </w:r>
      <w:r w:rsidR="00694CB6" w:rsidRPr="00FD661F">
        <w:rPr>
          <w:sz w:val="30"/>
          <w:szCs w:val="30"/>
        </w:rPr>
        <w:t xml:space="preserve"> – </w:t>
      </w:r>
      <w:r w:rsidR="00A76533" w:rsidRPr="00FD661F">
        <w:rPr>
          <w:sz w:val="30"/>
          <w:szCs w:val="30"/>
        </w:rPr>
        <w:t>Гришанков Андрей Евгеньевич</w:t>
      </w:r>
      <w:r w:rsidRPr="00FD661F">
        <w:rPr>
          <w:sz w:val="30"/>
          <w:szCs w:val="30"/>
        </w:rPr>
        <w:t>;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:rsidR="005B6D80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-Секретарь счетной комиссии – </w:t>
      </w:r>
      <w:r w:rsidR="001B6013" w:rsidRPr="00FD661F">
        <w:rPr>
          <w:sz w:val="30"/>
          <w:szCs w:val="30"/>
        </w:rPr>
        <w:t>Савицкая Татьяна Михайловна</w:t>
      </w:r>
      <w:r w:rsidRPr="00FD661F">
        <w:rPr>
          <w:sz w:val="30"/>
          <w:szCs w:val="30"/>
        </w:rPr>
        <w:t xml:space="preserve">; 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 xml:space="preserve">                             </w:t>
      </w:r>
    </w:p>
    <w:p w:rsidR="00973EC8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694CB6" w:rsidRPr="00FD661F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Председатель собрания – </w:t>
      </w:r>
      <w:r w:rsidR="00EC1DF5" w:rsidRPr="00FD661F">
        <w:rPr>
          <w:sz w:val="30"/>
          <w:szCs w:val="30"/>
        </w:rPr>
        <w:t>Картун Андрей Михайлович</w:t>
      </w:r>
      <w:r w:rsidRPr="00FD661F">
        <w:rPr>
          <w:sz w:val="30"/>
          <w:szCs w:val="30"/>
        </w:rPr>
        <w:t>;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973EC8" w:rsidP="00A1200F">
      <w:pPr>
        <w:tabs>
          <w:tab w:val="left" w:pos="2910"/>
        </w:tabs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-</w:t>
      </w:r>
      <w:r w:rsidR="00694CB6" w:rsidRPr="00FD661F">
        <w:rPr>
          <w:bCs/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Секретарь </w:t>
      </w:r>
      <w:r w:rsidR="00694CB6" w:rsidRPr="00FD661F">
        <w:rPr>
          <w:sz w:val="30"/>
          <w:szCs w:val="30"/>
        </w:rPr>
        <w:t>собрания</w:t>
      </w:r>
      <w:r w:rsidRPr="00FD661F">
        <w:rPr>
          <w:sz w:val="30"/>
          <w:szCs w:val="30"/>
        </w:rPr>
        <w:t xml:space="preserve"> – </w:t>
      </w:r>
      <w:r w:rsidR="001B6013" w:rsidRPr="00FD661F">
        <w:rPr>
          <w:sz w:val="30"/>
          <w:szCs w:val="30"/>
        </w:rPr>
        <w:t>Буйко Наталья Викторовна.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5B6D80" w:rsidRPr="00FD661F" w:rsidRDefault="005B6D80" w:rsidP="00A1200F">
      <w:pPr>
        <w:tabs>
          <w:tab w:val="left" w:pos="2910"/>
        </w:tabs>
        <w:jc w:val="both"/>
        <w:rPr>
          <w:sz w:val="30"/>
          <w:szCs w:val="30"/>
        </w:rPr>
      </w:pPr>
    </w:p>
    <w:p w:rsidR="00A1200F" w:rsidRPr="00FD661F" w:rsidRDefault="008D724E" w:rsidP="00A1200F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3</w:t>
      </w:r>
      <w:r w:rsidR="005B6D80" w:rsidRPr="00FD661F">
        <w:rPr>
          <w:bCs/>
          <w:sz w:val="30"/>
          <w:szCs w:val="30"/>
        </w:rPr>
        <w:t>.</w:t>
      </w:r>
      <w:r w:rsidR="00150D15">
        <w:rPr>
          <w:bCs/>
          <w:sz w:val="30"/>
          <w:szCs w:val="30"/>
        </w:rPr>
        <w:t xml:space="preserve"> </w:t>
      </w:r>
      <w:r w:rsidR="00A76533" w:rsidRPr="00FD661F">
        <w:rPr>
          <w:bCs/>
          <w:sz w:val="30"/>
          <w:szCs w:val="30"/>
        </w:rPr>
        <w:t>Утвердить с</w:t>
      </w:r>
      <w:r w:rsidR="00A1200F" w:rsidRPr="00FD661F">
        <w:rPr>
          <w:sz w:val="30"/>
          <w:szCs w:val="30"/>
        </w:rPr>
        <w:t xml:space="preserve">остав президиума </w:t>
      </w:r>
      <w:r w:rsidR="00A76533" w:rsidRPr="00FD661F">
        <w:rPr>
          <w:sz w:val="30"/>
          <w:szCs w:val="30"/>
        </w:rPr>
        <w:t xml:space="preserve">годового общего </w:t>
      </w:r>
      <w:r w:rsidR="00A1200F" w:rsidRPr="00FD661F">
        <w:rPr>
          <w:sz w:val="30"/>
          <w:szCs w:val="30"/>
        </w:rPr>
        <w:t>собрания</w:t>
      </w:r>
      <w:r w:rsidR="00A76533" w:rsidRPr="00FD661F">
        <w:rPr>
          <w:sz w:val="30"/>
          <w:szCs w:val="30"/>
        </w:rPr>
        <w:t xml:space="preserve"> акционеров Общества</w:t>
      </w:r>
      <w:r w:rsidR="00A1200F" w:rsidRPr="00FD661F">
        <w:rPr>
          <w:sz w:val="30"/>
          <w:szCs w:val="30"/>
        </w:rPr>
        <w:t>:</w:t>
      </w:r>
    </w:p>
    <w:p w:rsidR="000017D8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Чеботарёва Елена Ивановна – генеральный </w:t>
      </w:r>
      <w:r w:rsidR="00E4578B" w:rsidRPr="00FD661F">
        <w:rPr>
          <w:sz w:val="30"/>
          <w:szCs w:val="30"/>
        </w:rPr>
        <w:t>директор Общества</w:t>
      </w:r>
      <w:r w:rsidRPr="00FD661F">
        <w:rPr>
          <w:sz w:val="30"/>
          <w:szCs w:val="30"/>
        </w:rPr>
        <w:t>;</w:t>
      </w:r>
    </w:p>
    <w:p w:rsidR="000017D8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Картун Андрей Михайлович – заместитель </w:t>
      </w:r>
      <w:r w:rsidR="00E4578B" w:rsidRPr="00FD661F">
        <w:rPr>
          <w:sz w:val="30"/>
          <w:szCs w:val="30"/>
        </w:rPr>
        <w:t>Министра антимонопольного регулирования и торговли, представитель государства</w:t>
      </w:r>
      <w:r w:rsidRPr="00FD661F">
        <w:rPr>
          <w:sz w:val="30"/>
          <w:szCs w:val="30"/>
        </w:rPr>
        <w:t>;</w:t>
      </w:r>
    </w:p>
    <w:p w:rsidR="00E4578B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Мурашко Наталия Анатольевна – начальник </w:t>
      </w:r>
      <w:r w:rsidR="00E4578B" w:rsidRPr="00FD661F">
        <w:rPr>
          <w:sz w:val="30"/>
          <w:szCs w:val="30"/>
        </w:rPr>
        <w:t>управления внешнеэкономических связей концерна «Беллегпром»</w:t>
      </w:r>
      <w:r w:rsidRPr="00FD661F">
        <w:rPr>
          <w:sz w:val="30"/>
          <w:szCs w:val="30"/>
        </w:rPr>
        <w:t>;</w:t>
      </w:r>
    </w:p>
    <w:p w:rsidR="000017D8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Буйко Наталья Викторовна – начальник </w:t>
      </w:r>
      <w:r w:rsidR="00A76533" w:rsidRPr="00FD661F">
        <w:rPr>
          <w:sz w:val="30"/>
          <w:szCs w:val="30"/>
        </w:rPr>
        <w:t>управления по работе с персоналом</w:t>
      </w:r>
      <w:r w:rsidRPr="00FD661F">
        <w:rPr>
          <w:sz w:val="30"/>
          <w:szCs w:val="30"/>
        </w:rPr>
        <w:t xml:space="preserve"> ОАО «Витебские ковры»;</w:t>
      </w:r>
    </w:p>
    <w:p w:rsidR="000017D8" w:rsidRPr="00FD661F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Шевченко Андрей Николаевич – главный бухгалтер ОАО «Витебские ковры». 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A76533" w:rsidRPr="00FD661F" w:rsidRDefault="00A76533" w:rsidP="00A7653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A1200F" w:rsidRPr="00FD661F" w:rsidRDefault="00A1200F" w:rsidP="00A1200F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E257E0" w:rsidRPr="00FD661F" w:rsidRDefault="008D724E" w:rsidP="003117F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4</w:t>
      </w:r>
      <w:r w:rsidR="00D603F2" w:rsidRPr="00FD661F">
        <w:rPr>
          <w:bCs/>
          <w:sz w:val="30"/>
          <w:szCs w:val="30"/>
        </w:rPr>
        <w:t>.</w:t>
      </w:r>
      <w:r w:rsidR="00A76533" w:rsidRPr="00FD661F">
        <w:rPr>
          <w:bCs/>
          <w:sz w:val="30"/>
          <w:szCs w:val="30"/>
        </w:rPr>
        <w:t xml:space="preserve"> Утвердить п</w:t>
      </w:r>
      <w:r w:rsidR="00A1200F" w:rsidRPr="00FD661F">
        <w:rPr>
          <w:bCs/>
          <w:sz w:val="30"/>
          <w:szCs w:val="30"/>
        </w:rPr>
        <w:t>овестк</w:t>
      </w:r>
      <w:r w:rsidR="00A76533" w:rsidRPr="00FD661F">
        <w:rPr>
          <w:bCs/>
          <w:sz w:val="30"/>
          <w:szCs w:val="30"/>
        </w:rPr>
        <w:t>у</w:t>
      </w:r>
      <w:r w:rsidR="00A1200F" w:rsidRPr="00FD661F">
        <w:rPr>
          <w:bCs/>
          <w:sz w:val="30"/>
          <w:szCs w:val="30"/>
        </w:rPr>
        <w:t xml:space="preserve"> дня годового общего собрания акционеров</w:t>
      </w:r>
      <w:r w:rsidR="00A76533" w:rsidRPr="00FD661F">
        <w:rPr>
          <w:bCs/>
          <w:sz w:val="30"/>
          <w:szCs w:val="30"/>
        </w:rPr>
        <w:t xml:space="preserve"> Общества</w:t>
      </w:r>
      <w:r w:rsidR="00A1200F" w:rsidRPr="00FD661F">
        <w:rPr>
          <w:bCs/>
          <w:sz w:val="30"/>
          <w:szCs w:val="30"/>
        </w:rPr>
        <w:t>:</w:t>
      </w:r>
      <w:r w:rsidR="00A1200F" w:rsidRPr="00FD661F">
        <w:rPr>
          <w:sz w:val="30"/>
          <w:szCs w:val="30"/>
        </w:rPr>
        <w:t xml:space="preserve"> 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1.Отчет об итогах работы Общества за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 и задачах по обеспечению выполнения показателей прогноза социально-экономического развития на 202</w:t>
      </w:r>
      <w:r w:rsidR="00A76533" w:rsidRPr="00FD661F">
        <w:rPr>
          <w:sz w:val="30"/>
          <w:szCs w:val="30"/>
        </w:rPr>
        <w:t>2</w:t>
      </w:r>
      <w:r w:rsidRPr="00FD661F">
        <w:rPr>
          <w:sz w:val="30"/>
          <w:szCs w:val="30"/>
        </w:rPr>
        <w:t xml:space="preserve"> год.</w:t>
      </w:r>
    </w:p>
    <w:p w:rsidR="00F43BE3" w:rsidRPr="00FD661F" w:rsidRDefault="00F43BE3" w:rsidP="00F43BE3">
      <w:pPr>
        <w:suppressAutoHyphens/>
        <w:autoSpaceDE w:val="0"/>
        <w:autoSpaceDN w:val="0"/>
        <w:adjustRightInd w:val="0"/>
        <w:ind w:firstLine="708"/>
        <w:jc w:val="both"/>
        <w:rPr>
          <w:color w:val="FF0000"/>
          <w:sz w:val="30"/>
          <w:szCs w:val="30"/>
        </w:rPr>
      </w:pPr>
      <w:r w:rsidRPr="00FD661F">
        <w:rPr>
          <w:sz w:val="30"/>
          <w:szCs w:val="30"/>
        </w:rPr>
        <w:t xml:space="preserve">Докладчик: генеральный директор Чеботарёва Елена Ивановна. 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2.Отчет наблюдательного совета о работе в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году.</w:t>
      </w:r>
    </w:p>
    <w:p w:rsidR="00F43BE3" w:rsidRPr="00FD661F" w:rsidRDefault="00F43BE3" w:rsidP="00F43BE3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Докладчик: председатель наблюдательного совета Картун Андрей Михайлович.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3.Отчет ревизионной комиссии о результатах проверки финансово-хозяйственной деятельности Общества за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год.</w:t>
      </w:r>
    </w:p>
    <w:p w:rsidR="00F43BE3" w:rsidRPr="00FD661F" w:rsidRDefault="00A76533" w:rsidP="00F43BE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</w:r>
      <w:r w:rsidR="00F43BE3" w:rsidRPr="00FD661F">
        <w:rPr>
          <w:sz w:val="30"/>
          <w:szCs w:val="30"/>
        </w:rPr>
        <w:t>Докладчик: председатель ревизионной комиссии Трусова Елена Петровна.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4.Утверждение годового баланса, отчета о прибылях и убытках за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год.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5.О распределении прибыли полученной в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году и направлениях ее использования в 202</w:t>
      </w:r>
      <w:r w:rsidR="00A76533" w:rsidRPr="00FD661F">
        <w:rPr>
          <w:sz w:val="30"/>
          <w:szCs w:val="30"/>
        </w:rPr>
        <w:t>2</w:t>
      </w:r>
      <w:r w:rsidRPr="00FD661F">
        <w:rPr>
          <w:sz w:val="30"/>
          <w:szCs w:val="30"/>
        </w:rPr>
        <w:t xml:space="preserve"> году и в 1 квартале 202</w:t>
      </w:r>
      <w:r w:rsidR="00A76533" w:rsidRPr="00FD661F">
        <w:rPr>
          <w:sz w:val="30"/>
          <w:szCs w:val="30"/>
        </w:rPr>
        <w:t>3</w:t>
      </w:r>
      <w:r w:rsidRPr="00FD661F">
        <w:rPr>
          <w:sz w:val="30"/>
          <w:szCs w:val="30"/>
        </w:rPr>
        <w:t xml:space="preserve"> года.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6.О размере дивидендов за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год.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>7.О сроках выплаты дивидендов за 202</w:t>
      </w:r>
      <w:r w:rsidR="00A76533" w:rsidRPr="00FD661F">
        <w:rPr>
          <w:sz w:val="30"/>
          <w:szCs w:val="30"/>
        </w:rPr>
        <w:t>1</w:t>
      </w:r>
      <w:r w:rsidRPr="00FD661F">
        <w:rPr>
          <w:sz w:val="30"/>
          <w:szCs w:val="30"/>
        </w:rPr>
        <w:t xml:space="preserve"> год.</w:t>
      </w:r>
    </w:p>
    <w:p w:rsidR="00F43BE3" w:rsidRPr="00FD661F" w:rsidRDefault="00A76533" w:rsidP="00F43BE3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По вопросам 4-7 докладчик: </w:t>
      </w:r>
      <w:r w:rsidR="00F43BE3" w:rsidRPr="00FD661F">
        <w:rPr>
          <w:sz w:val="30"/>
          <w:szCs w:val="30"/>
        </w:rPr>
        <w:t>главный бухгалтер Шевченко Андрей Николаевич.</w:t>
      </w:r>
    </w:p>
    <w:p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8.Выборы членов наблюдательного совета и ревизионной комиссии Общества.</w:t>
      </w:r>
    </w:p>
    <w:p w:rsidR="00F43BE3" w:rsidRPr="00FD661F" w:rsidRDefault="00F43BE3" w:rsidP="00F43BE3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Докладчик: секретарь наблюдательного совета Буйко Наталья Викторовна.</w:t>
      </w:r>
    </w:p>
    <w:p w:rsidR="00F43BE3" w:rsidRPr="00FD661F" w:rsidRDefault="00F43BE3" w:rsidP="007B3E46">
      <w:pPr>
        <w:jc w:val="both"/>
        <w:rPr>
          <w:b/>
          <w:bCs/>
          <w:sz w:val="30"/>
          <w:szCs w:val="30"/>
        </w:rPr>
      </w:pPr>
      <w:r w:rsidRPr="00FD661F">
        <w:rPr>
          <w:sz w:val="30"/>
          <w:szCs w:val="30"/>
        </w:rPr>
        <w:t>9. Утверждение условий вознаграждения для членов наблюдательного совета и ревизионной комиссии</w:t>
      </w:r>
      <w:r w:rsidR="007B3E46" w:rsidRPr="00FD661F">
        <w:rPr>
          <w:sz w:val="30"/>
          <w:szCs w:val="30"/>
        </w:rPr>
        <w:t xml:space="preserve"> Общества</w:t>
      </w:r>
      <w:r w:rsidRPr="00FD661F">
        <w:rPr>
          <w:sz w:val="30"/>
          <w:szCs w:val="30"/>
        </w:rPr>
        <w:t>.</w:t>
      </w:r>
    </w:p>
    <w:p w:rsidR="00570727" w:rsidRPr="00FD661F" w:rsidRDefault="00570727" w:rsidP="00570727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Докладчик: представитель государства Мурашко Наталия Анатольевна.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E257E0" w:rsidRPr="00FD661F" w:rsidRDefault="00E257E0" w:rsidP="00E257E0">
      <w:pPr>
        <w:jc w:val="both"/>
        <w:rPr>
          <w:sz w:val="30"/>
          <w:szCs w:val="30"/>
        </w:rPr>
      </w:pPr>
    </w:p>
    <w:p w:rsidR="00A1200F" w:rsidRPr="00FD661F" w:rsidRDefault="008D724E" w:rsidP="00E257E0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5</w:t>
      </w:r>
      <w:r w:rsidR="00E257E0" w:rsidRPr="00FD661F">
        <w:rPr>
          <w:sz w:val="30"/>
          <w:szCs w:val="30"/>
        </w:rPr>
        <w:t>.</w:t>
      </w:r>
      <w:r w:rsidR="00A1200F" w:rsidRPr="00FD661F">
        <w:rPr>
          <w:bCs/>
          <w:sz w:val="30"/>
          <w:szCs w:val="30"/>
        </w:rPr>
        <w:t xml:space="preserve">Утвердить следующий регламент ведения </w:t>
      </w:r>
      <w:r w:rsidR="007B3E46" w:rsidRPr="00FD661F">
        <w:rPr>
          <w:bCs/>
          <w:sz w:val="30"/>
          <w:szCs w:val="30"/>
        </w:rPr>
        <w:t xml:space="preserve">годового общего </w:t>
      </w:r>
      <w:r w:rsidR="00A1200F" w:rsidRPr="00FD661F">
        <w:rPr>
          <w:bCs/>
          <w:sz w:val="30"/>
          <w:szCs w:val="30"/>
        </w:rPr>
        <w:t>собрания</w:t>
      </w:r>
      <w:r w:rsidR="007B3E46" w:rsidRPr="00FD661F">
        <w:rPr>
          <w:bCs/>
          <w:sz w:val="30"/>
          <w:szCs w:val="30"/>
        </w:rPr>
        <w:t xml:space="preserve"> акционеров Общества</w:t>
      </w:r>
      <w:r w:rsidR="00A1200F" w:rsidRPr="00FD661F">
        <w:rPr>
          <w:sz w:val="30"/>
          <w:szCs w:val="30"/>
        </w:rPr>
        <w:t xml:space="preserve">: </w:t>
      </w:r>
    </w:p>
    <w:p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По первому вопросу предоставляется до 40 минут;</w:t>
      </w:r>
    </w:p>
    <w:p w:rsidR="000017D8" w:rsidRPr="00FD661F" w:rsidRDefault="000017D8" w:rsidP="000017D8">
      <w:pPr>
        <w:tabs>
          <w:tab w:val="left" w:pos="1365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По 2</w:t>
      </w:r>
      <w:r w:rsidR="007B3E46" w:rsidRPr="00FD661F">
        <w:rPr>
          <w:sz w:val="30"/>
          <w:szCs w:val="30"/>
        </w:rPr>
        <w:t>-7</w:t>
      </w:r>
      <w:r w:rsidRPr="00FD661F">
        <w:rPr>
          <w:sz w:val="30"/>
          <w:szCs w:val="30"/>
        </w:rPr>
        <w:t xml:space="preserve"> вопросам – до 15 минут.</w:t>
      </w:r>
    </w:p>
    <w:p w:rsidR="000017D8" w:rsidRPr="00FD661F" w:rsidRDefault="000017D8" w:rsidP="000017D8">
      <w:pPr>
        <w:tabs>
          <w:tab w:val="left" w:pos="1365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По 8</w:t>
      </w:r>
      <w:r w:rsidR="007B3E46" w:rsidRPr="00FD661F">
        <w:rPr>
          <w:sz w:val="30"/>
          <w:szCs w:val="30"/>
        </w:rPr>
        <w:t>-9</w:t>
      </w:r>
      <w:r w:rsidRPr="00FD661F">
        <w:rPr>
          <w:sz w:val="30"/>
          <w:szCs w:val="30"/>
        </w:rPr>
        <w:t xml:space="preserve"> вопросам – до 10 минут.  </w:t>
      </w:r>
    </w:p>
    <w:p w:rsidR="000017D8" w:rsidRPr="00FD661F" w:rsidRDefault="000017D8" w:rsidP="000017D8">
      <w:pPr>
        <w:tabs>
          <w:tab w:val="left" w:pos="1365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proofErr w:type="gramStart"/>
      <w:r w:rsidRPr="00FD661F">
        <w:rPr>
          <w:sz w:val="30"/>
          <w:szCs w:val="30"/>
        </w:rPr>
        <w:t>Выступающим</w:t>
      </w:r>
      <w:proofErr w:type="gramEnd"/>
      <w:r w:rsidRPr="00FD661F">
        <w:rPr>
          <w:sz w:val="30"/>
          <w:szCs w:val="30"/>
        </w:rPr>
        <w:t xml:space="preserve"> - до 5 минут, для справок до 3 минут.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A1200F" w:rsidRPr="00FD661F" w:rsidRDefault="00A1200F" w:rsidP="00041ED1">
      <w:pPr>
        <w:suppressAutoHyphens/>
        <w:autoSpaceDE w:val="0"/>
        <w:autoSpaceDN w:val="0"/>
        <w:adjustRightInd w:val="0"/>
        <w:ind w:firstLine="360"/>
        <w:jc w:val="both"/>
        <w:rPr>
          <w:b/>
          <w:bCs/>
          <w:sz w:val="30"/>
          <w:szCs w:val="30"/>
        </w:rPr>
      </w:pPr>
    </w:p>
    <w:p w:rsidR="00A1200F" w:rsidRPr="00FD661F" w:rsidRDefault="00A1200F" w:rsidP="008D724E">
      <w:pPr>
        <w:pStyle w:val="a3"/>
        <w:spacing w:after="0"/>
        <w:jc w:val="center"/>
        <w:rPr>
          <w:b/>
          <w:bCs/>
          <w:sz w:val="30"/>
          <w:szCs w:val="30"/>
        </w:rPr>
      </w:pPr>
      <w:r w:rsidRPr="00FD661F">
        <w:rPr>
          <w:b/>
          <w:bCs/>
          <w:sz w:val="30"/>
          <w:szCs w:val="30"/>
        </w:rPr>
        <w:t xml:space="preserve">РЕШЕНИЕ </w:t>
      </w:r>
      <w:r w:rsidR="007B3E46" w:rsidRPr="00FD661F">
        <w:rPr>
          <w:b/>
          <w:bCs/>
          <w:sz w:val="30"/>
          <w:szCs w:val="30"/>
        </w:rPr>
        <w:t xml:space="preserve">ГОДОВОГО </w:t>
      </w:r>
      <w:r w:rsidRPr="00FD661F">
        <w:rPr>
          <w:b/>
          <w:bCs/>
          <w:sz w:val="30"/>
          <w:szCs w:val="30"/>
        </w:rPr>
        <w:t>ОБЩЕГО СОБРАНИЯ АКЦИОНЕРОВ:</w:t>
      </w:r>
    </w:p>
    <w:p w:rsidR="00041ED1" w:rsidRPr="00FD661F" w:rsidRDefault="00A1200F" w:rsidP="00A1200F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 xml:space="preserve">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первому вопросу:</w:t>
      </w:r>
      <w:r w:rsidRPr="00FD661F">
        <w:rPr>
          <w:sz w:val="30"/>
          <w:szCs w:val="30"/>
        </w:rPr>
        <w:t xml:space="preserve"> </w:t>
      </w:r>
      <w:bookmarkStart w:id="0" w:name="_Hlk65769387"/>
      <w:r w:rsidRPr="00FD661F">
        <w:rPr>
          <w:b/>
          <w:sz w:val="30"/>
          <w:szCs w:val="30"/>
        </w:rPr>
        <w:t>«Отчет об итогах работы Общества за 2021 год и задачах по обеспечению выполнения показателей прогноза социально-экономического развития на 2022 год».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/>
          <w:sz w:val="30"/>
          <w:szCs w:val="30"/>
        </w:rPr>
        <w:tab/>
      </w:r>
      <w:r w:rsidRPr="00FD661F">
        <w:rPr>
          <w:sz w:val="30"/>
          <w:szCs w:val="30"/>
        </w:rPr>
        <w:t xml:space="preserve">1.1. Утвердить отчет генерального директора об итогах работы Общества за 2021 год и задачах по обеспечению выполнения показателей прогноза социально-экономического развития на 2022 год.  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1.2. Утвердить основные прогнозные показатели социально-экономического развития Общества на 2022 год:</w:t>
      </w:r>
    </w:p>
    <w:p w:rsidR="007B3E46" w:rsidRPr="00FD661F" w:rsidRDefault="007B3E46" w:rsidP="007B3E46">
      <w:pPr>
        <w:jc w:val="both"/>
        <w:rPr>
          <w:color w:val="000000" w:themeColor="text1"/>
          <w:sz w:val="30"/>
          <w:szCs w:val="30"/>
        </w:rPr>
      </w:pPr>
      <w:r w:rsidRPr="00FD661F">
        <w:rPr>
          <w:sz w:val="30"/>
          <w:szCs w:val="30"/>
        </w:rPr>
        <w:tab/>
        <w:t xml:space="preserve">- рентабельность продаж – </w:t>
      </w:r>
      <w:r w:rsidRPr="00FD661F">
        <w:rPr>
          <w:color w:val="000000" w:themeColor="text1"/>
          <w:sz w:val="30"/>
          <w:szCs w:val="30"/>
        </w:rPr>
        <w:t xml:space="preserve">1 кв. – 2,6%, 1-е полугодие – 2,8%, 9 месяцев – 3,0%, год – 6,7%;  </w:t>
      </w:r>
    </w:p>
    <w:p w:rsidR="007B3E46" w:rsidRPr="00FD661F" w:rsidRDefault="007B3E46" w:rsidP="007B3E46">
      <w:pPr>
        <w:jc w:val="both"/>
        <w:rPr>
          <w:color w:val="000000" w:themeColor="text1"/>
          <w:sz w:val="30"/>
          <w:szCs w:val="30"/>
        </w:rPr>
      </w:pPr>
      <w:r w:rsidRPr="00FD661F">
        <w:rPr>
          <w:color w:val="000000" w:themeColor="text1"/>
          <w:sz w:val="30"/>
          <w:szCs w:val="30"/>
        </w:rPr>
        <w:tab/>
        <w:t xml:space="preserve">- экспорт товаров в % к 2021 году – 1 кв. – 100,3%, 1-е полугодие – 101,2%, 9 месяцев – 102,1%, год – 105,0%; </w:t>
      </w:r>
    </w:p>
    <w:p w:rsidR="007B3E46" w:rsidRPr="00FD661F" w:rsidRDefault="007B3E46" w:rsidP="007B3E46">
      <w:pPr>
        <w:jc w:val="both"/>
        <w:rPr>
          <w:color w:val="000000" w:themeColor="text1"/>
          <w:sz w:val="30"/>
          <w:szCs w:val="30"/>
        </w:rPr>
      </w:pPr>
      <w:r w:rsidRPr="00FD661F">
        <w:rPr>
          <w:color w:val="000000" w:themeColor="text1"/>
          <w:sz w:val="30"/>
          <w:szCs w:val="30"/>
        </w:rPr>
        <w:tab/>
        <w:t xml:space="preserve">- показатель по энергосбережению, % – 1 кв. – минус 1,7; 1-е полугодие – минус 3,4; 9 месяцев – минус 5,1; год – минус 6,8;   </w:t>
      </w:r>
    </w:p>
    <w:p w:rsidR="007B3E46" w:rsidRPr="00FD661F" w:rsidRDefault="007B3E46" w:rsidP="007B3E46">
      <w:pPr>
        <w:jc w:val="both"/>
        <w:rPr>
          <w:color w:val="000000" w:themeColor="text1"/>
          <w:sz w:val="30"/>
          <w:szCs w:val="30"/>
        </w:rPr>
      </w:pPr>
      <w:r w:rsidRPr="00FD661F">
        <w:rPr>
          <w:color w:val="000000" w:themeColor="text1"/>
          <w:sz w:val="30"/>
          <w:szCs w:val="30"/>
        </w:rPr>
        <w:lastRenderedPageBreak/>
        <w:tab/>
        <w:t>- снижение уровня затрат на производство и реализацию продукции (работ, услуг), в фактических ценах, % – 1 кв. – минус 0,5; 1-е полугодие – минус 0,8; на 9 месяцев – минус 1,1; год – минус 1,5;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color w:val="000000" w:themeColor="text1"/>
          <w:sz w:val="30"/>
          <w:szCs w:val="30"/>
        </w:rPr>
        <w:tab/>
        <w:t xml:space="preserve">- соблюдение доведенного норматива запасов готовой продукции, </w:t>
      </w:r>
      <w:proofErr w:type="gramStart"/>
      <w:r w:rsidRPr="00FD661F">
        <w:rPr>
          <w:color w:val="000000" w:themeColor="text1"/>
          <w:sz w:val="30"/>
          <w:szCs w:val="30"/>
        </w:rPr>
        <w:t>в</w:t>
      </w:r>
      <w:proofErr w:type="gramEnd"/>
      <w:r w:rsidRPr="00FD661F">
        <w:rPr>
          <w:color w:val="000000" w:themeColor="text1"/>
          <w:sz w:val="30"/>
          <w:szCs w:val="30"/>
        </w:rPr>
        <w:t xml:space="preserve"> % </w:t>
      </w:r>
      <w:proofErr w:type="gramStart"/>
      <w:r w:rsidRPr="00FD661F">
        <w:rPr>
          <w:color w:val="000000" w:themeColor="text1"/>
          <w:sz w:val="30"/>
          <w:szCs w:val="30"/>
        </w:rPr>
        <w:t>к</w:t>
      </w:r>
      <w:proofErr w:type="gramEnd"/>
      <w:r w:rsidRPr="00FD661F">
        <w:rPr>
          <w:color w:val="000000" w:themeColor="text1"/>
          <w:sz w:val="30"/>
          <w:szCs w:val="30"/>
        </w:rPr>
        <w:t xml:space="preserve"> среднемесячному объему производства – на 01.04.2022 – 160,0, на 01.07.2022 – 195,0, на 01.10.2022 – 180,0, на 01.01.2023 – 140,0.</w:t>
      </w:r>
    </w:p>
    <w:bookmarkEnd w:id="0"/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155 641 голосов, ПРОТИВ – нет, ВОЗДЕРЖАЛИСЬ - 35.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99,98% голосов участников собрания.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второму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>«Отчет наблюдательного совета о работе в 2021 году».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2.1. Утвердить отчет о работе наблюдательного совета за 2021 год. Работу наблюдательного совета за 2021 год признать удовлетворительной.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2.2. Принять к сведению отзыв наблюдательного совета о годовом балансе Общества за 2021 год.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155 592 голосов, ПРОТИВ – 35, ВОЗДЕРЖАЛИСЬ - 49.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99,95% голосов участников собрания.</w:t>
      </w:r>
    </w:p>
    <w:p w:rsidR="004328D5" w:rsidRPr="00FD661F" w:rsidRDefault="004328D5" w:rsidP="004328D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третьему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>«Отчет ревизионной комиссии о результатах проверки финансово-хозяйственной деятельности Общества за 2021 год».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3.1. Принять к сведению результаты ежегодной ревизии – по результатам финансовой и хозяйственной деятельности Общества за 2021 год.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ind w:right="-1"/>
        <w:jc w:val="both"/>
        <w:rPr>
          <w:bCs/>
          <w:sz w:val="30"/>
          <w:szCs w:val="30"/>
        </w:rPr>
      </w:pPr>
      <w:r w:rsidRPr="00FD661F">
        <w:rPr>
          <w:sz w:val="30"/>
          <w:szCs w:val="30"/>
        </w:rPr>
        <w:tab/>
        <w:t>3.2. Принять к сведению аудиторское заключение по итогам проведения ежегодного аудита Общества за 2021 год.</w:t>
      </w:r>
    </w:p>
    <w:p w:rsidR="007B3E46" w:rsidRPr="00FD661F" w:rsidRDefault="007B3E46" w:rsidP="007B3E46">
      <w:pPr>
        <w:autoSpaceDE w:val="0"/>
        <w:jc w:val="both"/>
        <w:rPr>
          <w:bCs/>
          <w:sz w:val="30"/>
          <w:szCs w:val="30"/>
        </w:rPr>
      </w:pPr>
      <w:r w:rsidRPr="00FD661F">
        <w:rPr>
          <w:sz w:val="30"/>
          <w:szCs w:val="30"/>
        </w:rPr>
        <w:tab/>
        <w:t>3.3. Работу ревизионной комиссии в 2021 год признать удовлетворительной.</w:t>
      </w:r>
      <w:r w:rsidRPr="00FD661F">
        <w:rPr>
          <w:bCs/>
          <w:sz w:val="30"/>
          <w:szCs w:val="30"/>
        </w:rPr>
        <w:t xml:space="preserve">  </w:t>
      </w:r>
    </w:p>
    <w:p w:rsidR="007B3E46" w:rsidRPr="00FD661F" w:rsidRDefault="007B3E46" w:rsidP="007B3E46">
      <w:pPr>
        <w:autoSpaceDE w:val="0"/>
        <w:ind w:right="15"/>
        <w:jc w:val="both"/>
        <w:rPr>
          <w:bCs/>
          <w:sz w:val="30"/>
          <w:szCs w:val="30"/>
        </w:rPr>
      </w:pPr>
      <w:r w:rsidRPr="00FD661F">
        <w:rPr>
          <w:sz w:val="30"/>
          <w:szCs w:val="30"/>
        </w:rPr>
        <w:tab/>
        <w:t>3.4. Принять к сведению результаты проверки финансово-хозяйственной деятельности Общества УП «Служба ведомственного контроля концерна «Беллегпром» за период с 01.01.2021 по 31.12.2021 (акт от 18.02.2022 № 04-05/03).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4328D5" w:rsidRPr="00FD661F" w:rsidRDefault="004328D5" w:rsidP="004328D5">
      <w:pPr>
        <w:autoSpaceDE w:val="0"/>
        <w:jc w:val="both"/>
        <w:rPr>
          <w:bCs/>
          <w:sz w:val="30"/>
          <w:szCs w:val="30"/>
        </w:rPr>
      </w:pP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четвертому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>«Утверждение годового баланса, отчета о прибылях и убытках Общества за 2021 год».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4. Утвердить годовой отчет Общества, годовой бухгалтерский баланс, отчет о прибылях и убытках Общества по результатам 2021 года.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lastRenderedPageBreak/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4328D5" w:rsidRPr="00FD661F" w:rsidRDefault="004328D5" w:rsidP="004328D5">
      <w:pPr>
        <w:jc w:val="both"/>
        <w:rPr>
          <w:sz w:val="30"/>
          <w:szCs w:val="30"/>
        </w:rPr>
      </w:pP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FD661F">
        <w:rPr>
          <w:b/>
          <w:sz w:val="30"/>
          <w:szCs w:val="30"/>
        </w:rPr>
        <w:tab/>
        <w:t>По пятому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bCs/>
          <w:sz w:val="30"/>
          <w:szCs w:val="30"/>
        </w:rPr>
        <w:t>«О распределении чистой прибыли, полученной в 2021 году и направлениях ее использования в 2022 году и первом квартале 2023 года».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5.1. Утвердить следующий порядок распределения чистой прибыли по итогам работы за 2021 год: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proofErr w:type="gramStart"/>
      <w:r w:rsidRPr="00FD661F">
        <w:rPr>
          <w:bCs/>
          <w:sz w:val="30"/>
          <w:szCs w:val="30"/>
        </w:rPr>
        <w:t xml:space="preserve">- в соответствии с Указом Президента Республики Беларусь от 28.12.2005 года № 637 «О порядке исчисления в бюджет части прибыли государственных унитарных предприятий,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в редакции Указа Президента Республики Беларусь от 11.03.2013г. № 18 - направить на выплату дивидендов </w:t>
      </w:r>
      <w:r w:rsidRPr="00FD661F">
        <w:rPr>
          <w:b/>
          <w:bCs/>
          <w:sz w:val="30"/>
          <w:szCs w:val="30"/>
        </w:rPr>
        <w:t>20,0</w:t>
      </w:r>
      <w:proofErr w:type="gramEnd"/>
      <w:r w:rsidRPr="00FD661F">
        <w:rPr>
          <w:b/>
          <w:bCs/>
          <w:sz w:val="30"/>
          <w:szCs w:val="30"/>
        </w:rPr>
        <w:t>%</w:t>
      </w:r>
      <w:r w:rsidRPr="00FD661F">
        <w:rPr>
          <w:bCs/>
          <w:sz w:val="30"/>
          <w:szCs w:val="30"/>
        </w:rPr>
        <w:t xml:space="preserve"> от суммы прибыли, исчисленной по вышеназванному Указу</w:t>
      </w:r>
      <w:r w:rsidRPr="00FD661F">
        <w:rPr>
          <w:bCs/>
          <w:sz w:val="30"/>
          <w:szCs w:val="30"/>
        </w:rPr>
        <w:tab/>
      </w:r>
      <w:r w:rsidRPr="00FD661F">
        <w:rPr>
          <w:bCs/>
          <w:sz w:val="30"/>
          <w:szCs w:val="30"/>
        </w:rPr>
        <w:tab/>
      </w:r>
      <w:r w:rsidRPr="00FD661F">
        <w:rPr>
          <w:bCs/>
          <w:sz w:val="30"/>
          <w:szCs w:val="30"/>
        </w:rPr>
        <w:tab/>
      </w:r>
      <w:r w:rsidRPr="00FD661F">
        <w:rPr>
          <w:bCs/>
          <w:sz w:val="30"/>
          <w:szCs w:val="30"/>
        </w:rPr>
        <w:tab/>
      </w:r>
      <w:r w:rsidRPr="00FD661F">
        <w:rPr>
          <w:bCs/>
          <w:sz w:val="30"/>
          <w:szCs w:val="30"/>
        </w:rPr>
        <w:tab/>
      </w:r>
      <w:r w:rsidRPr="00FD661F">
        <w:rPr>
          <w:bCs/>
          <w:sz w:val="30"/>
          <w:szCs w:val="30"/>
        </w:rPr>
        <w:tab/>
      </w:r>
      <w:r w:rsidRPr="00FD661F">
        <w:rPr>
          <w:b/>
          <w:sz w:val="30"/>
          <w:szCs w:val="30"/>
        </w:rPr>
        <w:t>369,2</w:t>
      </w:r>
      <w:r w:rsidRPr="00FD661F">
        <w:rPr>
          <w:b/>
          <w:bCs/>
          <w:sz w:val="30"/>
          <w:szCs w:val="30"/>
        </w:rPr>
        <w:t xml:space="preserve"> тыс. руб.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/>
          <w:bCs/>
          <w:sz w:val="30"/>
          <w:szCs w:val="30"/>
        </w:rPr>
        <w:tab/>
      </w:r>
      <w:r w:rsidRPr="00FD661F">
        <w:rPr>
          <w:bCs/>
          <w:sz w:val="30"/>
          <w:szCs w:val="30"/>
        </w:rPr>
        <w:t xml:space="preserve">- </w:t>
      </w:r>
      <w:r w:rsidRPr="00FD661F">
        <w:rPr>
          <w:sz w:val="30"/>
          <w:szCs w:val="30"/>
        </w:rPr>
        <w:t xml:space="preserve"> на увеличение резервного фонда 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b/>
          <w:sz w:val="30"/>
          <w:szCs w:val="30"/>
        </w:rPr>
        <w:t>19,0 тыс. руб.</w:t>
      </w:r>
    </w:p>
    <w:p w:rsidR="007B3E46" w:rsidRPr="00FD661F" w:rsidRDefault="007B3E46" w:rsidP="007B3E46">
      <w:pPr>
        <w:pStyle w:val="a7"/>
        <w:suppressAutoHyphens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- на благотворительность и оказание </w:t>
      </w:r>
    </w:p>
    <w:p w:rsidR="007B3E46" w:rsidRPr="00FD661F" w:rsidRDefault="007B3E46" w:rsidP="007B3E46">
      <w:pPr>
        <w:pStyle w:val="a7"/>
        <w:suppressAutoHyphens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безвозмездной (спонсорской) помощи 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b/>
          <w:sz w:val="30"/>
          <w:szCs w:val="30"/>
        </w:rPr>
        <w:t>2,1 тыс. руб.</w:t>
      </w:r>
    </w:p>
    <w:p w:rsidR="007B3E46" w:rsidRPr="00FD661F" w:rsidRDefault="007B3E46" w:rsidP="007B3E46">
      <w:pPr>
        <w:pStyle w:val="a7"/>
        <w:ind w:left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5.2. По итогам работы за 2021 год </w:t>
      </w:r>
      <w:r w:rsidRPr="00FD661F">
        <w:rPr>
          <w:b/>
          <w:sz w:val="30"/>
          <w:szCs w:val="30"/>
        </w:rPr>
        <w:t>не распределять чистую прибыль</w:t>
      </w:r>
      <w:r w:rsidRPr="00FD661F">
        <w:rPr>
          <w:sz w:val="30"/>
          <w:szCs w:val="30"/>
        </w:rPr>
        <w:t xml:space="preserve"> на пополнение собственных оборотных средств, в связи с недостаточностью источника (чистой прибыли).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5.3. </w:t>
      </w:r>
      <w:proofErr w:type="gramStart"/>
      <w:r w:rsidRPr="00FD661F">
        <w:rPr>
          <w:sz w:val="30"/>
          <w:szCs w:val="30"/>
        </w:rPr>
        <w:t xml:space="preserve">Осуществлять использование прибыли, остающейся в распоряжении предприятия после уплаты налогов, сборов (пошлин), других обязательных платежей в республиканский и местные бюджеты, государственные бюджетные и внебюджетные фонды, полученной за 2022 год и 1 квартале 2023 года по следующим направлениям:  </w:t>
      </w:r>
      <w:proofErr w:type="gramEnd"/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</w:r>
      <w:proofErr w:type="gramStart"/>
      <w:r w:rsidRPr="00FD661F">
        <w:rPr>
          <w:sz w:val="30"/>
          <w:szCs w:val="30"/>
        </w:rPr>
        <w:t xml:space="preserve">- дивиденды в размере 20,0% </w:t>
      </w:r>
      <w:r w:rsidRPr="00FD661F">
        <w:rPr>
          <w:bCs/>
          <w:sz w:val="30"/>
          <w:szCs w:val="30"/>
        </w:rPr>
        <w:t>в соответствии с Указом Президента Республики Беларусь от 28.12.2005 года № 637 «О порядке исчисления в бюджет части прибыли государственных унитарных предприятий,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выплачиваются по результатам работы за 2021</w:t>
      </w:r>
      <w:r w:rsidRPr="00FD661F">
        <w:rPr>
          <w:sz w:val="30"/>
          <w:szCs w:val="30"/>
        </w:rPr>
        <w:t xml:space="preserve"> год.  </w:t>
      </w:r>
      <w:proofErr w:type="gramEnd"/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- на производственное развитие Общества, материальное развитие коллектива, финансирование социально-культурных мероприятий и другие расходы – 73%; 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- резервный фонд - 5,0%;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- в инвестиционный фонд концерна «Беллегпром» - 1,0% 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(в соответствии с Положением о порядке формирования и целях использования средств инвестиционного фонда концерна «Беллегпром», утвержденным Постановлением Совета концерна «Беллегпром» от </w:t>
      </w:r>
      <w:r w:rsidRPr="00FD661F">
        <w:rPr>
          <w:sz w:val="30"/>
          <w:szCs w:val="30"/>
        </w:rPr>
        <w:lastRenderedPageBreak/>
        <w:t>07.02.2013 № 1-1-11/2 (в редакции Постановления Совета концерна от 26 февраля 2016г. №1), на основании Постановления Совета концерна от 17.02.2022г. №2);</w:t>
      </w:r>
    </w:p>
    <w:p w:rsidR="007B3E46" w:rsidRPr="00FD661F" w:rsidRDefault="007B3E46" w:rsidP="007B3E46">
      <w:pPr>
        <w:jc w:val="both"/>
        <w:rPr>
          <w:b/>
          <w:sz w:val="30"/>
          <w:szCs w:val="30"/>
        </w:rPr>
      </w:pPr>
      <w:r w:rsidRPr="00FD661F">
        <w:rPr>
          <w:sz w:val="30"/>
          <w:szCs w:val="30"/>
        </w:rPr>
        <w:tab/>
        <w:t xml:space="preserve">-на благотворительность и оказание безвозмездной (спонсорской) помощи - до 1,0% чистой прибыли. 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5.4. Установить периодичность выплаты дивидендов за 2021 год – один раз в год по результатам года.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155 676 голосов, ПРОТИВ – нет,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4328D5" w:rsidRPr="00FD661F" w:rsidRDefault="004328D5" w:rsidP="004328D5">
      <w:pPr>
        <w:jc w:val="both"/>
        <w:rPr>
          <w:sz w:val="30"/>
          <w:szCs w:val="30"/>
        </w:rPr>
      </w:pP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шестому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>«О размере дивидендов за 2021 год».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ab/>
        <w:t xml:space="preserve">6.1. Утвердить размер начисленных дивидендов за 2021 год в сумме           369 223,24 руб., что в расчете на одну акцию составляет 1,23 руб., за вычетом налога физическим лицам 1,07 руб., юридическим лицам 1,08 руб.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155 641 голосов, ПРОТИВ – 35,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99,98% голосов участников собрания.</w:t>
      </w:r>
    </w:p>
    <w:p w:rsidR="004328D5" w:rsidRPr="00FD661F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FD661F">
        <w:rPr>
          <w:b/>
          <w:sz w:val="30"/>
          <w:szCs w:val="30"/>
        </w:rPr>
        <w:tab/>
        <w:t>По седьмому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bCs/>
          <w:sz w:val="30"/>
          <w:szCs w:val="30"/>
        </w:rPr>
        <w:t xml:space="preserve">«О сроках выплаты дивидендов за 2021 год».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7.1. Дивиденды на акции, принадлежащие государству в сумме 188 799,91 руб. перечислить в республиканский бюджет в соответствии с действующим законодательством до 22.04.2022 года, иным акционерам произвести выплату дивидендов в период с 12 по 30 декабря 2022 года.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7.2. В случае принятия иных правовых актов, регулирующих порядок уплаты дивидендов за 2021 год, произвести выплату дивидендов в соответствии с нормами, предусмотренными в них, а высвободившиеся финансовые средства направить на развитие предприятия.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7.3. Выплату дивидендов физическим лицам, имеющим расчетные лицевые счета, производить деньгами, перечисленными на лицевой счет акционера;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- иногородним акционерам, проживающим в Республике Беларусь почтовыми переводами;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- юридическим лицам выплату дивидендов произвести путем безналичного перечисления на указанный расчетный счет.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7.4. Расходы по перечислению и пересылке дивидендов в пределах Республики Беларусь производятся за счет акционерного Общества.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7.5. Акционерное общество не несет ответственность за выплату дивидендов перед акционерами, не заявившими и не подтвердившими в требуемый срок о своих правах на акции.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bCs/>
          <w:color w:val="000000" w:themeColor="text1"/>
          <w:sz w:val="30"/>
          <w:szCs w:val="30"/>
        </w:rPr>
        <w:t xml:space="preserve">7.6. С согласия акционера со 2 мая 2022 года дивиденды могут быть выплачены товаром. 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lastRenderedPageBreak/>
        <w:tab/>
        <w:t>Результаты голосования: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155 641 голосов, ПРОТИВ – 35, ВОЗДЕРЖАЛИСЬ - нет.</w:t>
      </w:r>
    </w:p>
    <w:p w:rsidR="007B3E46" w:rsidRPr="00FD661F" w:rsidRDefault="007B3E46" w:rsidP="007B3E46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99,98% голосов участников собрания.</w:t>
      </w:r>
    </w:p>
    <w:p w:rsidR="004328D5" w:rsidRPr="00FD661F" w:rsidRDefault="004328D5" w:rsidP="004328D5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7B3E46" w:rsidRPr="00FD661F" w:rsidRDefault="007B3E46" w:rsidP="007B3E46">
      <w:pPr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  <w:t>По восьмому вопросу:</w:t>
      </w:r>
      <w:r w:rsidRPr="00FD661F">
        <w:rPr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>«Выборы членов наблюдательного совета и ревизионной комиссии Общества».</w:t>
      </w:r>
    </w:p>
    <w:p w:rsidR="0086792B" w:rsidRPr="00FD661F" w:rsidRDefault="0086792B" w:rsidP="004328D5">
      <w:pPr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FD661F">
        <w:rPr>
          <w:b/>
          <w:bCs/>
          <w:sz w:val="30"/>
          <w:szCs w:val="30"/>
        </w:rPr>
        <w:t>Решение:</w:t>
      </w:r>
    </w:p>
    <w:p w:rsidR="007B3E46" w:rsidRPr="00FD661F" w:rsidRDefault="00FD661F" w:rsidP="007B3E4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7B3E46" w:rsidRPr="00FD661F">
        <w:rPr>
          <w:bCs/>
          <w:sz w:val="30"/>
          <w:szCs w:val="30"/>
        </w:rPr>
        <w:t xml:space="preserve">8. </w:t>
      </w:r>
      <w:proofErr w:type="gramStart"/>
      <w:r w:rsidR="007B3E46" w:rsidRPr="00FD661F">
        <w:rPr>
          <w:bCs/>
          <w:sz w:val="30"/>
          <w:szCs w:val="30"/>
        </w:rPr>
        <w:t>Принять к сведению, что в соответствии с п. 50 Устава ОАО «Витебские ковры» количественный состав наблюдательного совета составляет 7 человек, и то, что в открытых акционерных обществах, созданных в процессе приватизации государственного имущества или путем преобразования государственных предприятий согласно части четвертой статьи 26 Закона Республики Беларусь «О приватизации государственного имущества и преобразовании государственных унитарных предприятий в открытые акционерные общества» в</w:t>
      </w:r>
      <w:proofErr w:type="gramEnd"/>
      <w:r w:rsidR="007B3E46" w:rsidRPr="00FD661F">
        <w:rPr>
          <w:bCs/>
          <w:sz w:val="30"/>
          <w:szCs w:val="30"/>
        </w:rPr>
        <w:t xml:space="preserve"> состав наблюдательного совета представители государства назначаются на основании решений органов осуществляющих владельческий надзор, до проведения общего собрания акционеров, в повестку дня которого включен вопрос об избрании членов наблюдательного совета</w:t>
      </w:r>
      <w:r w:rsidR="007B3E46" w:rsidRPr="00FD661F">
        <w:rPr>
          <w:sz w:val="30"/>
          <w:szCs w:val="30"/>
        </w:rPr>
        <w:t>.</w:t>
      </w: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В состав наблюдательного совета назначены 2 представителя государства:</w:t>
      </w: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Картун Андрей Михайлович</w:t>
      </w:r>
      <w:r w:rsidRPr="00FD661F">
        <w:rPr>
          <w:b/>
          <w:bCs/>
          <w:sz w:val="30"/>
          <w:szCs w:val="30"/>
        </w:rPr>
        <w:t xml:space="preserve"> – </w:t>
      </w:r>
      <w:r w:rsidRPr="00FD661F">
        <w:rPr>
          <w:bCs/>
          <w:sz w:val="30"/>
          <w:szCs w:val="30"/>
        </w:rPr>
        <w:t>заместитель Министра антимонопольного регулирования и торговли;</w:t>
      </w: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Мурашко Наталия Анатольевна</w:t>
      </w:r>
      <w:r w:rsidRPr="00FD661F">
        <w:rPr>
          <w:b/>
          <w:bCs/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– начальник управления внешнеэкономических связей концерна «Беллегпром».</w:t>
      </w:r>
    </w:p>
    <w:p w:rsidR="007B3E46" w:rsidRPr="00FD661F" w:rsidRDefault="007B3E46" w:rsidP="007B3E46">
      <w:pPr>
        <w:jc w:val="both"/>
        <w:rPr>
          <w:rFonts w:ascii="Courier New" w:hAnsi="Courier New" w:cs="Courier New"/>
          <w:sz w:val="30"/>
          <w:szCs w:val="30"/>
        </w:rPr>
      </w:pPr>
      <w:r w:rsidRPr="00FD661F">
        <w:rPr>
          <w:bCs/>
          <w:sz w:val="30"/>
          <w:szCs w:val="30"/>
        </w:rPr>
        <w:t>Наблюдательный свет предлагает следующие кандидатуры: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b/>
          <w:sz w:val="30"/>
          <w:szCs w:val="30"/>
        </w:rPr>
        <w:tab/>
      </w:r>
      <w:r w:rsidRPr="00FD661F">
        <w:rPr>
          <w:sz w:val="30"/>
          <w:szCs w:val="30"/>
        </w:rPr>
        <w:t>Василевича Вадима Сергеевича – заместителя генерального директора по экономике ОАО «Трест №15 «</w:t>
      </w:r>
      <w:proofErr w:type="spellStart"/>
      <w:r w:rsidRPr="00FD661F">
        <w:rPr>
          <w:sz w:val="30"/>
          <w:szCs w:val="30"/>
        </w:rPr>
        <w:t>Спецстрой</w:t>
      </w:r>
      <w:proofErr w:type="spellEnd"/>
      <w:r w:rsidRPr="00FD661F">
        <w:rPr>
          <w:sz w:val="30"/>
          <w:szCs w:val="30"/>
        </w:rPr>
        <w:t>»;</w:t>
      </w: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sz w:val="30"/>
          <w:szCs w:val="30"/>
          <w:shd w:val="clear" w:color="auto" w:fill="FFFFFF"/>
        </w:rPr>
      </w:pPr>
      <w:r w:rsidRPr="00FD661F">
        <w:rPr>
          <w:sz w:val="30"/>
          <w:szCs w:val="30"/>
        </w:rPr>
        <w:tab/>
        <w:t>Мартынова Николая Васильевича – генерального директор</w:t>
      </w:r>
      <w:proofErr w:type="gramStart"/>
      <w:r w:rsidRPr="00FD661F">
        <w:rPr>
          <w:sz w:val="30"/>
          <w:szCs w:val="30"/>
        </w:rPr>
        <w:t xml:space="preserve">а </w:t>
      </w:r>
      <w:r w:rsidRPr="00FD661F">
        <w:rPr>
          <w:sz w:val="30"/>
          <w:szCs w:val="30"/>
          <w:shd w:val="clear" w:color="auto" w:fill="FFFFFF"/>
        </w:rPr>
        <w:t>ООО У</w:t>
      </w:r>
      <w:proofErr w:type="gramEnd"/>
      <w:r w:rsidRPr="00FD661F">
        <w:rPr>
          <w:sz w:val="30"/>
          <w:szCs w:val="30"/>
          <w:shd w:val="clear" w:color="auto" w:fill="FFFFFF"/>
        </w:rPr>
        <w:t>правляющая компания холдинга «Белорусская кожевенно-обувная компания «Марко»;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Буйко Наталью Викторовну – начальника управления по работе с персоналом ОАО «Витебские ковры»;</w:t>
      </w:r>
    </w:p>
    <w:p w:rsidR="007B3E46" w:rsidRPr="00FD661F" w:rsidRDefault="007B3E46" w:rsidP="007B3E46">
      <w:pPr>
        <w:tabs>
          <w:tab w:val="left" w:pos="0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/>
          <w:sz w:val="30"/>
          <w:szCs w:val="30"/>
        </w:rPr>
        <w:tab/>
      </w:r>
      <w:r w:rsidRPr="00FD661F">
        <w:rPr>
          <w:sz w:val="30"/>
          <w:szCs w:val="30"/>
        </w:rPr>
        <w:t>Щукину Елену Игоревну – заместителя генерального директора по экономике ОАО «Витебские ковры»;</w:t>
      </w:r>
    </w:p>
    <w:p w:rsidR="007B3E46" w:rsidRPr="00FD661F" w:rsidRDefault="007B3E46" w:rsidP="007B3E46">
      <w:pPr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  <w:r w:rsidRPr="00FD661F">
        <w:rPr>
          <w:b/>
          <w:sz w:val="30"/>
          <w:szCs w:val="30"/>
        </w:rPr>
        <w:tab/>
      </w:r>
      <w:proofErr w:type="spellStart"/>
      <w:r w:rsidRPr="00FD661F">
        <w:rPr>
          <w:sz w:val="30"/>
          <w:szCs w:val="30"/>
        </w:rPr>
        <w:t>Загрещенко</w:t>
      </w:r>
      <w:proofErr w:type="spellEnd"/>
      <w:r w:rsidRPr="00FD661F">
        <w:rPr>
          <w:sz w:val="30"/>
          <w:szCs w:val="30"/>
        </w:rPr>
        <w:t xml:space="preserve"> Владислава Геннадьевича – начальника прядильного цеха производства тканых ковровых изделий ОАО «Витебские ковры».</w:t>
      </w:r>
    </w:p>
    <w:p w:rsidR="007B3E46" w:rsidRPr="00FD661F" w:rsidRDefault="007B3E46" w:rsidP="007B3E46">
      <w:pPr>
        <w:tabs>
          <w:tab w:val="left" w:pos="750"/>
        </w:tabs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Согласно протоколу счетной комиссии, результаты голосования по 8 вопросу выборы в состав наблюдательного совета ОАО «Витебские ковры»: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8.1.1. Василевич Вадим Сергеевич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155 006 голосов;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8.1.2. Мартынов Николай Васильевич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154 991 голосов;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8.1.3. Буйко Наталья Викторовна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 xml:space="preserve">ЗА 156 522 голосов; 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>8.1.4. Щукина Елена Игоревна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155 978 голосов;</w:t>
      </w:r>
    </w:p>
    <w:p w:rsidR="007B3E46" w:rsidRPr="00FD661F" w:rsidRDefault="007B3E46" w:rsidP="007B3E46">
      <w:pPr>
        <w:tabs>
          <w:tab w:val="left" w:pos="1155"/>
          <w:tab w:val="left" w:pos="6285"/>
        </w:tabs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8.1.5. </w:t>
      </w:r>
      <w:proofErr w:type="spellStart"/>
      <w:r w:rsidRPr="00FD661F">
        <w:rPr>
          <w:sz w:val="30"/>
          <w:szCs w:val="30"/>
        </w:rPr>
        <w:t>Загрещенко</w:t>
      </w:r>
      <w:proofErr w:type="spellEnd"/>
      <w:r w:rsidRPr="00FD661F">
        <w:rPr>
          <w:sz w:val="30"/>
          <w:szCs w:val="30"/>
        </w:rPr>
        <w:t xml:space="preserve"> Владислав Геннадьевич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155 883 голосов;</w:t>
      </w:r>
    </w:p>
    <w:p w:rsidR="007B3E46" w:rsidRPr="00FD661F" w:rsidRDefault="007B3E46" w:rsidP="007B3E46">
      <w:pPr>
        <w:tabs>
          <w:tab w:val="left" w:pos="750"/>
        </w:tabs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</w:p>
    <w:p w:rsidR="007B3E46" w:rsidRPr="00FD661F" w:rsidRDefault="007B3E46" w:rsidP="007B3E46">
      <w:pPr>
        <w:tabs>
          <w:tab w:val="left" w:pos="750"/>
        </w:tabs>
        <w:autoSpaceDE w:val="0"/>
        <w:autoSpaceDN w:val="0"/>
        <w:adjustRightInd w:val="0"/>
        <w:ind w:right="-127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8.1. Избрать членами наблюдательного совета ОАО «Витебские ковры» 5 человек:       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8.1.1.</w:t>
      </w:r>
      <w:r w:rsidRPr="00FD661F">
        <w:rPr>
          <w:sz w:val="30"/>
          <w:szCs w:val="30"/>
        </w:rPr>
        <w:tab/>
        <w:t>Василевича Вадима Сергеевича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155 006 голосов;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8.1.2. Мартынова Николая Васильевича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154 991 голосов;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8.1.3. Буйко Наталью Викторовну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156 522 голосов;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8.1.4. Щукину Елену Игоревну</w:t>
      </w:r>
      <w:r w:rsidRPr="00FD661F">
        <w:rPr>
          <w:sz w:val="30"/>
          <w:szCs w:val="30"/>
        </w:rPr>
        <w:tab/>
        <w:t xml:space="preserve"> 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ЗА 155 978 голосов;</w:t>
      </w:r>
    </w:p>
    <w:p w:rsidR="007B3E46" w:rsidRPr="00FD661F" w:rsidRDefault="007B3E46" w:rsidP="007B3E46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8.1.5. </w:t>
      </w:r>
      <w:proofErr w:type="spellStart"/>
      <w:r w:rsidRPr="00FD661F">
        <w:rPr>
          <w:sz w:val="30"/>
          <w:szCs w:val="30"/>
        </w:rPr>
        <w:t>Загрещенко</w:t>
      </w:r>
      <w:proofErr w:type="spellEnd"/>
      <w:r w:rsidRPr="00FD661F">
        <w:rPr>
          <w:sz w:val="30"/>
          <w:szCs w:val="30"/>
        </w:rPr>
        <w:t xml:space="preserve"> Владислава Геннадьевича</w:t>
      </w:r>
      <w:r w:rsidRPr="00FD661F">
        <w:rPr>
          <w:sz w:val="30"/>
          <w:szCs w:val="30"/>
        </w:rPr>
        <w:tab/>
        <w:t>ЗА 155 883 голосов;</w:t>
      </w:r>
    </w:p>
    <w:p w:rsidR="007B3E46" w:rsidRPr="00FD661F" w:rsidRDefault="007B3E46" w:rsidP="007B3E46">
      <w:pPr>
        <w:jc w:val="both"/>
        <w:rPr>
          <w:bCs/>
          <w:sz w:val="30"/>
          <w:szCs w:val="30"/>
        </w:rPr>
      </w:pP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Cs/>
          <w:sz w:val="30"/>
          <w:szCs w:val="30"/>
        </w:rPr>
        <w:t>8.2. Избрать членами ревизионной комиссии:</w:t>
      </w:r>
      <w:r w:rsidRPr="00FD661F">
        <w:rPr>
          <w:bCs/>
          <w:sz w:val="30"/>
          <w:szCs w:val="30"/>
        </w:rPr>
        <w:tab/>
      </w: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sz w:val="30"/>
          <w:szCs w:val="30"/>
        </w:rPr>
        <w:t>8.2.1.Конаха Виталия Алексеевича – экономиста по планированию ОАО «Витебские ковры»</w:t>
      </w:r>
      <w:r w:rsidRPr="00FD661F">
        <w:rPr>
          <w:b/>
          <w:sz w:val="30"/>
          <w:szCs w:val="30"/>
        </w:rPr>
        <w:t xml:space="preserve">        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155 676</w:t>
      </w:r>
      <w:r w:rsidRPr="00FD661F">
        <w:rPr>
          <w:color w:val="FF0000"/>
          <w:sz w:val="30"/>
          <w:szCs w:val="30"/>
        </w:rPr>
        <w:t xml:space="preserve"> </w:t>
      </w:r>
      <w:r w:rsidRPr="00FD661F">
        <w:rPr>
          <w:sz w:val="30"/>
          <w:szCs w:val="30"/>
        </w:rPr>
        <w:t>голосов, ПРОТИВ – нет, ВОЗДЕРЖАЛИСЬ - нет.</w:t>
      </w:r>
    </w:p>
    <w:p w:rsidR="00FD661F" w:rsidRPr="00FD661F" w:rsidRDefault="00FD661F" w:rsidP="00FD661F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7B3E46" w:rsidRPr="00FD661F" w:rsidRDefault="007B3E46" w:rsidP="007B3E46">
      <w:pPr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>8.2.2.</w:t>
      </w:r>
      <w:r w:rsidRPr="00FD661F">
        <w:rPr>
          <w:b/>
          <w:sz w:val="30"/>
          <w:szCs w:val="30"/>
        </w:rPr>
        <w:t xml:space="preserve"> </w:t>
      </w:r>
      <w:proofErr w:type="spellStart"/>
      <w:r w:rsidRPr="00FD661F">
        <w:rPr>
          <w:sz w:val="30"/>
          <w:szCs w:val="30"/>
        </w:rPr>
        <w:t>Красавцева</w:t>
      </w:r>
      <w:proofErr w:type="spellEnd"/>
      <w:r w:rsidRPr="00FD661F">
        <w:rPr>
          <w:sz w:val="30"/>
          <w:szCs w:val="30"/>
        </w:rPr>
        <w:t xml:space="preserve"> Александра Георгиевича</w:t>
      </w:r>
      <w:r w:rsidRPr="00FD661F">
        <w:rPr>
          <w:b/>
          <w:i/>
          <w:sz w:val="30"/>
          <w:szCs w:val="30"/>
        </w:rPr>
        <w:t xml:space="preserve"> </w:t>
      </w:r>
      <w:r w:rsidRPr="00FD661F">
        <w:rPr>
          <w:sz w:val="30"/>
          <w:szCs w:val="30"/>
        </w:rPr>
        <w:t>– бухгалтера по учету готовой продукции ОАО «Витебские ковры»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155 676</w:t>
      </w:r>
      <w:r w:rsidRPr="00FD661F">
        <w:rPr>
          <w:color w:val="FF0000"/>
          <w:sz w:val="30"/>
          <w:szCs w:val="30"/>
        </w:rPr>
        <w:t xml:space="preserve"> </w:t>
      </w:r>
      <w:r w:rsidRPr="00FD661F">
        <w:rPr>
          <w:sz w:val="30"/>
          <w:szCs w:val="30"/>
        </w:rPr>
        <w:t>голосов, ПРОТИВ – нет, ВОЗДЕРЖАЛИСЬ - нет.</w:t>
      </w:r>
    </w:p>
    <w:p w:rsidR="00FD661F" w:rsidRPr="00FD661F" w:rsidRDefault="00FD661F" w:rsidP="00FD661F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7B3E46" w:rsidRPr="00FD661F" w:rsidRDefault="007B3E46" w:rsidP="007B3E46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 xml:space="preserve">8.2.3. Трусову Елену Петровну – заместителя начальника ППО </w:t>
      </w:r>
      <w:bookmarkStart w:id="1" w:name="_GoBack"/>
      <w:bookmarkEnd w:id="1"/>
      <w:r w:rsidRPr="00FD661F">
        <w:rPr>
          <w:bCs/>
          <w:sz w:val="30"/>
          <w:szCs w:val="30"/>
        </w:rPr>
        <w:t>ОАО «Витебские ковры»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7B3E46" w:rsidRPr="00FD661F">
        <w:rPr>
          <w:bCs/>
          <w:sz w:val="30"/>
          <w:szCs w:val="30"/>
        </w:rPr>
        <w:t>Результаты голосования:</w:t>
      </w:r>
    </w:p>
    <w:p w:rsidR="007B3E46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7B3E46" w:rsidRPr="00FD661F">
        <w:rPr>
          <w:sz w:val="30"/>
          <w:szCs w:val="30"/>
        </w:rPr>
        <w:t>ЗА 155 676</w:t>
      </w:r>
      <w:r w:rsidR="007B3E46" w:rsidRPr="00FD661F">
        <w:rPr>
          <w:color w:val="FF0000"/>
          <w:sz w:val="30"/>
          <w:szCs w:val="30"/>
        </w:rPr>
        <w:t xml:space="preserve"> </w:t>
      </w:r>
      <w:r w:rsidR="007B3E46" w:rsidRPr="00FD661F">
        <w:rPr>
          <w:sz w:val="30"/>
          <w:szCs w:val="30"/>
        </w:rPr>
        <w:t>голосов, ПРОТИВ – нет, ВОЗДЕРЖАЛИСЬ - нет.</w:t>
      </w:r>
    </w:p>
    <w:p w:rsidR="007B3E46" w:rsidRPr="00FD661F" w:rsidRDefault="007B3E46" w:rsidP="007B3E46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F7366B" w:rsidRPr="00FD661F" w:rsidRDefault="00F7366B" w:rsidP="005B1C32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</w:p>
    <w:p w:rsidR="00FD661F" w:rsidRPr="00FD661F" w:rsidRDefault="00FD661F" w:rsidP="00FD661F">
      <w:pPr>
        <w:jc w:val="both"/>
        <w:rPr>
          <w:b/>
          <w:bCs/>
          <w:sz w:val="30"/>
          <w:szCs w:val="30"/>
        </w:rPr>
      </w:pPr>
      <w:r w:rsidRPr="00FD661F">
        <w:rPr>
          <w:b/>
          <w:sz w:val="30"/>
          <w:szCs w:val="30"/>
        </w:rPr>
        <w:tab/>
        <w:t>По девятому вопросу:</w:t>
      </w:r>
      <w:r w:rsidRPr="00FD661F">
        <w:rPr>
          <w:b/>
          <w:bCs/>
          <w:sz w:val="30"/>
          <w:szCs w:val="30"/>
        </w:rPr>
        <w:t xml:space="preserve"> «Утверждение условий материального вознаграждения для членов наблюдательного совета и ревизионной комиссии Общества».</w:t>
      </w:r>
    </w:p>
    <w:p w:rsidR="00FD661F" w:rsidRPr="00FD661F" w:rsidRDefault="00FD661F" w:rsidP="00FD66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ab/>
        <w:t xml:space="preserve">9.1. Установить </w:t>
      </w:r>
      <w:proofErr w:type="gramStart"/>
      <w:r w:rsidRPr="00FD661F">
        <w:rPr>
          <w:bCs/>
          <w:sz w:val="30"/>
          <w:szCs w:val="30"/>
        </w:rPr>
        <w:t>для членов наблюдательного совета ежемесячное материальное вознаграждение из прибыли Общества за осуществление возлагаемых на них обязанностей в зависимости</w:t>
      </w:r>
      <w:proofErr w:type="gramEnd"/>
      <w:r w:rsidRPr="00FD661F">
        <w:rPr>
          <w:bCs/>
          <w:sz w:val="30"/>
          <w:szCs w:val="30"/>
        </w:rPr>
        <w:t xml:space="preserve"> от рентабельности реализованной продукции,</w:t>
      </w:r>
      <w:r w:rsidRPr="00FD661F">
        <w:rPr>
          <w:sz w:val="30"/>
          <w:szCs w:val="30"/>
        </w:rPr>
        <w:t xml:space="preserve"> сложившейся в отчетном периоде </w:t>
      </w:r>
      <w:r w:rsidRPr="00FD661F">
        <w:rPr>
          <w:bCs/>
          <w:sz w:val="30"/>
          <w:szCs w:val="30"/>
        </w:rPr>
        <w:t xml:space="preserve">с нарастающим итогом с начала текущего года, </w:t>
      </w:r>
      <w:r w:rsidRPr="00FD661F">
        <w:rPr>
          <w:sz w:val="30"/>
          <w:szCs w:val="30"/>
        </w:rPr>
        <w:t>в следующих размерах:</w:t>
      </w:r>
    </w:p>
    <w:p w:rsidR="00FD661F" w:rsidRPr="00FD661F" w:rsidRDefault="00FD661F" w:rsidP="00FD661F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председателю наблюдательного совета: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до 10% включительно – 10БВ: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10% до 15% включительно – 12БВ;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15% до 25% включительно – 15БВ;</w:t>
      </w:r>
    </w:p>
    <w:p w:rsidR="00FD661F" w:rsidRPr="00FD661F" w:rsidRDefault="00FD661F" w:rsidP="00FD661F">
      <w:pPr>
        <w:ind w:firstLine="708"/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>при рентабельности свыше 25% – 18БВ.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заместителю председателя наблюдательного совета, секретарю наблюдательного совета: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ab/>
        <w:t>при рентабельности до 10% включительно – 6БВ: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10% до 15% включительно – 8БВ;</w:t>
      </w:r>
    </w:p>
    <w:p w:rsidR="00FD661F" w:rsidRPr="00FD661F" w:rsidRDefault="00FD661F" w:rsidP="00FD661F">
      <w:pPr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15% до 25% включительно – 11БВ;</w:t>
      </w:r>
      <w:r w:rsidRPr="00FD661F">
        <w:rPr>
          <w:i/>
          <w:sz w:val="30"/>
          <w:szCs w:val="30"/>
        </w:rPr>
        <w:t xml:space="preserve"> </w:t>
      </w:r>
    </w:p>
    <w:p w:rsidR="00FD661F" w:rsidRPr="00FD661F" w:rsidRDefault="00FD661F" w:rsidP="00FD661F">
      <w:pPr>
        <w:ind w:firstLine="708"/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>при рентабельности свыше 25% – 14БВ.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членам наблюдательного совета</w:t>
      </w:r>
      <w:r w:rsidRPr="00FD661F">
        <w:rPr>
          <w:bCs/>
          <w:i/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>по представлению председателя наблюдательного совета</w:t>
      </w:r>
      <w:r w:rsidRPr="00FD661F">
        <w:rPr>
          <w:sz w:val="30"/>
          <w:szCs w:val="30"/>
        </w:rPr>
        <w:t>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до 10% включительно – 5БВ: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10% до 15% включительно – 7БВ;</w:t>
      </w:r>
    </w:p>
    <w:p w:rsidR="00FD661F" w:rsidRPr="00FD661F" w:rsidRDefault="00FD661F" w:rsidP="00FD661F">
      <w:pPr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15% до 25% включительно – 10БВ;</w:t>
      </w:r>
      <w:r w:rsidRPr="00FD661F">
        <w:rPr>
          <w:i/>
          <w:sz w:val="30"/>
          <w:szCs w:val="30"/>
        </w:rPr>
        <w:t xml:space="preserve"> </w:t>
      </w:r>
    </w:p>
    <w:p w:rsidR="00FD661F" w:rsidRPr="00FD661F" w:rsidRDefault="00FD661F" w:rsidP="00FD661F">
      <w:pPr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при рентабельности свыше 25%   – 12БВ.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председателю ревизионной комиссии (за каждый факт проверки (ревизии)):</w:t>
      </w:r>
    </w:p>
    <w:p w:rsidR="00FD661F" w:rsidRPr="00FD661F" w:rsidRDefault="00FD661F" w:rsidP="00FD661F">
      <w:pPr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при рентабельности до 10% включительно – 6БВ: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10% до 15% включительно – 8БВ;</w:t>
      </w:r>
    </w:p>
    <w:p w:rsidR="00FD661F" w:rsidRPr="00FD661F" w:rsidRDefault="00FD661F" w:rsidP="00FD661F">
      <w:pPr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15% до 25% включительно – 11БВ;</w:t>
      </w:r>
      <w:r w:rsidRPr="00FD661F">
        <w:rPr>
          <w:i/>
          <w:sz w:val="30"/>
          <w:szCs w:val="30"/>
        </w:rPr>
        <w:t xml:space="preserve"> </w:t>
      </w:r>
    </w:p>
    <w:p w:rsidR="00FD661F" w:rsidRPr="00FD661F" w:rsidRDefault="00FD661F" w:rsidP="00FD661F">
      <w:pPr>
        <w:ind w:firstLine="708"/>
        <w:jc w:val="both"/>
        <w:rPr>
          <w:i/>
          <w:sz w:val="30"/>
          <w:szCs w:val="30"/>
        </w:rPr>
      </w:pPr>
      <w:r w:rsidRPr="00FD661F">
        <w:rPr>
          <w:sz w:val="30"/>
          <w:szCs w:val="30"/>
        </w:rPr>
        <w:t>при рентабельности свыше 25% – 14БВ.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9.2. Членам ревизионной комиссии выплачивать вознаграждение в размере 2-х базовых величин за каждый факт проверки (ревизии). 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9.3. Представителям государства выплачивать из прибыли Общества вознаграждение ежеквартально в зависимости от рентабельности реализованной продукции, сложившейся в отчетном периоде, в следующих размерах: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до 10% включительно – 20БВ;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10% до 15% включительно – 25БВ;</w:t>
      </w:r>
    </w:p>
    <w:p w:rsidR="00FD661F" w:rsidRPr="00FD661F" w:rsidRDefault="00FD661F" w:rsidP="00FD661F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>при рентабельности свыше 15% до 25% включительно – 45БВ;</w:t>
      </w:r>
    </w:p>
    <w:p w:rsidR="00FD661F" w:rsidRPr="00FD661F" w:rsidRDefault="00FD661F" w:rsidP="00FD661F">
      <w:pPr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при рентабельности свыше 25%   – 55БВ.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  <w:t>Результаты голосования:</w:t>
      </w:r>
    </w:p>
    <w:p w:rsidR="00FD661F" w:rsidRPr="00FD661F" w:rsidRDefault="00FD661F" w:rsidP="00FD661F">
      <w:pPr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FD661F">
        <w:rPr>
          <w:sz w:val="30"/>
          <w:szCs w:val="30"/>
        </w:rPr>
        <w:t>ЗА 155 676</w:t>
      </w:r>
      <w:r w:rsidRPr="00FD661F">
        <w:rPr>
          <w:color w:val="FF0000"/>
          <w:sz w:val="30"/>
          <w:szCs w:val="30"/>
        </w:rPr>
        <w:t xml:space="preserve"> </w:t>
      </w:r>
      <w:r w:rsidRPr="00FD661F">
        <w:rPr>
          <w:sz w:val="30"/>
          <w:szCs w:val="30"/>
        </w:rPr>
        <w:t>голосов, ПРОТИВ – нет, ВОЗДЕРЖАЛИСЬ - нет.</w:t>
      </w:r>
    </w:p>
    <w:p w:rsidR="00FD661F" w:rsidRPr="00FD661F" w:rsidRDefault="00FD661F" w:rsidP="00FD661F">
      <w:pPr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:rsidR="00C363F9" w:rsidRPr="00FD661F" w:rsidRDefault="00C363F9" w:rsidP="00C363F9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A1200F" w:rsidRPr="00FD661F" w:rsidRDefault="00A1200F" w:rsidP="008D724E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Приложения к протоколу собрания:</w:t>
      </w:r>
      <w:r w:rsidR="00C761B5" w:rsidRPr="00FD661F">
        <w:rPr>
          <w:sz w:val="30"/>
          <w:szCs w:val="30"/>
        </w:rPr>
        <w:t xml:space="preserve"> 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</w:t>
      </w:r>
      <w:r w:rsidR="00A1200F" w:rsidRPr="00FD661F">
        <w:rPr>
          <w:sz w:val="30"/>
          <w:szCs w:val="30"/>
        </w:rPr>
        <w:t>Документы, утвержденные настоящим собранием: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9A3716" w:rsidRPr="00FD661F">
        <w:rPr>
          <w:sz w:val="30"/>
          <w:szCs w:val="30"/>
        </w:rPr>
        <w:t xml:space="preserve"> </w:t>
      </w:r>
      <w:r w:rsidR="00A1200F" w:rsidRPr="00FD661F">
        <w:rPr>
          <w:sz w:val="30"/>
          <w:szCs w:val="30"/>
        </w:rPr>
        <w:t>Отчет генерального директора;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9A3716" w:rsidRPr="00FD661F">
        <w:rPr>
          <w:sz w:val="30"/>
          <w:szCs w:val="30"/>
        </w:rPr>
        <w:t xml:space="preserve"> </w:t>
      </w:r>
      <w:r w:rsidR="00A1200F" w:rsidRPr="00FD661F">
        <w:rPr>
          <w:sz w:val="30"/>
          <w:szCs w:val="30"/>
        </w:rPr>
        <w:t>Отчет наблюдательного совета;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9A3716" w:rsidRPr="00FD661F">
        <w:rPr>
          <w:sz w:val="30"/>
          <w:szCs w:val="30"/>
        </w:rPr>
        <w:t xml:space="preserve"> </w:t>
      </w:r>
      <w:r w:rsidR="00A1200F" w:rsidRPr="00FD661F">
        <w:rPr>
          <w:sz w:val="30"/>
          <w:szCs w:val="30"/>
        </w:rPr>
        <w:t>Заключение рев</w:t>
      </w:r>
      <w:r w:rsidRPr="00FD661F">
        <w:rPr>
          <w:sz w:val="30"/>
          <w:szCs w:val="30"/>
        </w:rPr>
        <w:t>изионной комиссии</w:t>
      </w:r>
      <w:r w:rsidR="00A1200F" w:rsidRPr="00FD661F">
        <w:rPr>
          <w:sz w:val="30"/>
          <w:szCs w:val="30"/>
        </w:rPr>
        <w:t xml:space="preserve"> по результатам проверки деятельности Общества за 20</w:t>
      </w:r>
      <w:r w:rsidR="00F7366B" w:rsidRPr="00FD661F">
        <w:rPr>
          <w:sz w:val="30"/>
          <w:szCs w:val="30"/>
        </w:rPr>
        <w:t>2</w:t>
      </w:r>
      <w:r w:rsidR="00FD661F" w:rsidRPr="00FD661F">
        <w:rPr>
          <w:sz w:val="30"/>
          <w:szCs w:val="30"/>
        </w:rPr>
        <w:t>1</w:t>
      </w:r>
      <w:r w:rsidR="00A1200F" w:rsidRPr="00FD661F">
        <w:rPr>
          <w:sz w:val="30"/>
          <w:szCs w:val="30"/>
        </w:rPr>
        <w:t xml:space="preserve"> год;</w:t>
      </w:r>
    </w:p>
    <w:p w:rsidR="00FD661F" w:rsidRPr="00FD661F" w:rsidRDefault="00FD661F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 Акт проверки финансово-хозяйственной деятельности Общества УП «Служба ведомственного контроля концерна «Беллегпром»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9A3716" w:rsidRPr="00FD661F">
        <w:rPr>
          <w:sz w:val="30"/>
          <w:szCs w:val="30"/>
        </w:rPr>
        <w:t xml:space="preserve"> </w:t>
      </w:r>
      <w:r w:rsidR="00A1200F" w:rsidRPr="00FD661F">
        <w:rPr>
          <w:sz w:val="30"/>
          <w:szCs w:val="30"/>
        </w:rPr>
        <w:t xml:space="preserve">Годовой отчет и баланс Общества; 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</w:t>
      </w:r>
      <w:r w:rsidR="00A1200F" w:rsidRPr="00FD661F">
        <w:rPr>
          <w:sz w:val="30"/>
          <w:szCs w:val="30"/>
        </w:rPr>
        <w:t>Акт регистрации участников собрания.</w:t>
      </w:r>
    </w:p>
    <w:p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3.</w:t>
      </w:r>
      <w:r w:rsidR="00A1200F" w:rsidRPr="00FD661F">
        <w:rPr>
          <w:sz w:val="30"/>
          <w:szCs w:val="30"/>
        </w:rPr>
        <w:t>Протокол заседания счетной комиссии.</w:t>
      </w:r>
    </w:p>
    <w:p w:rsidR="00F7366B" w:rsidRPr="00FD661F" w:rsidRDefault="00F7366B" w:rsidP="00F7366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4. Явочный лист участников собрания.</w:t>
      </w:r>
    </w:p>
    <w:p w:rsidR="00EF3979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A1200F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Настоящий протокол составлен в 2</w:t>
      </w:r>
      <w:r w:rsidR="00EF3979" w:rsidRPr="00FD661F">
        <w:rPr>
          <w:sz w:val="30"/>
          <w:szCs w:val="30"/>
        </w:rPr>
        <w:t>-х экземплярах:</w:t>
      </w:r>
    </w:p>
    <w:p w:rsidR="00EF3979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>1.Концерну «Беллегпром» - 1 экземпляр;</w:t>
      </w:r>
    </w:p>
    <w:p w:rsidR="00A1200F" w:rsidRPr="00FD661F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2.Председателю наблюдательного совета – 1 экземпляр (копия генеральному директору).</w:t>
      </w:r>
    </w:p>
    <w:p w:rsidR="00EF3979" w:rsidRPr="00FD661F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Председатель собрания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="00C363F9" w:rsidRPr="00FD661F">
        <w:rPr>
          <w:sz w:val="30"/>
          <w:szCs w:val="30"/>
        </w:rPr>
        <w:t>А.М.Картун</w:t>
      </w:r>
    </w:p>
    <w:p w:rsidR="004757CC" w:rsidRPr="00FD661F" w:rsidRDefault="004757CC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1200F" w:rsidRPr="00FD661F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Секретарь собрания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Н.В.Буйко</w:t>
      </w:r>
    </w:p>
    <w:p w:rsidR="00A1200F" w:rsidRPr="00FD661F" w:rsidRDefault="00A1200F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 </w:t>
      </w:r>
    </w:p>
    <w:p w:rsidR="00A1200F" w:rsidRPr="00FD661F" w:rsidRDefault="00FF248F" w:rsidP="00FE1F89">
      <w:pPr>
        <w:tabs>
          <w:tab w:val="left" w:pos="0"/>
        </w:tabs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</w:t>
      </w:r>
      <w:r w:rsidR="00FE1F89" w:rsidRPr="00FD661F">
        <w:rPr>
          <w:sz w:val="30"/>
          <w:szCs w:val="30"/>
        </w:rPr>
        <w:t>редседатель счетной комиссии</w:t>
      </w:r>
      <w:r w:rsidR="00FE1F89" w:rsidRPr="00FD661F">
        <w:rPr>
          <w:sz w:val="30"/>
          <w:szCs w:val="30"/>
        </w:rPr>
        <w:tab/>
      </w:r>
      <w:r w:rsidR="00FE1F89" w:rsidRPr="00FD661F">
        <w:rPr>
          <w:sz w:val="30"/>
          <w:szCs w:val="30"/>
        </w:rPr>
        <w:tab/>
      </w:r>
      <w:r w:rsidR="00FE1F89" w:rsidRPr="00FD661F">
        <w:rPr>
          <w:sz w:val="30"/>
          <w:szCs w:val="30"/>
        </w:rPr>
        <w:tab/>
      </w:r>
      <w:r w:rsidR="00FE1F89" w:rsidRPr="00FD661F">
        <w:rPr>
          <w:sz w:val="30"/>
          <w:szCs w:val="30"/>
        </w:rPr>
        <w:tab/>
      </w:r>
      <w:r w:rsidR="00FE1F89" w:rsidRPr="00FD661F">
        <w:rPr>
          <w:sz w:val="30"/>
          <w:szCs w:val="30"/>
        </w:rPr>
        <w:tab/>
      </w:r>
      <w:r w:rsidR="00FD661F" w:rsidRPr="00FD661F">
        <w:rPr>
          <w:sz w:val="30"/>
          <w:szCs w:val="30"/>
        </w:rPr>
        <w:t>А.Е.Гришанков</w:t>
      </w:r>
      <w:r w:rsidR="00A1200F" w:rsidRPr="00FD661F">
        <w:rPr>
          <w:sz w:val="30"/>
          <w:szCs w:val="30"/>
        </w:rPr>
        <w:t xml:space="preserve"> </w:t>
      </w:r>
    </w:p>
    <w:p w:rsidR="00A1200F" w:rsidRPr="00FD661F" w:rsidRDefault="00A1200F" w:rsidP="008D724E">
      <w:pPr>
        <w:jc w:val="both"/>
        <w:rPr>
          <w:sz w:val="30"/>
          <w:szCs w:val="30"/>
        </w:rPr>
      </w:pPr>
    </w:p>
    <w:p w:rsidR="00613C4D" w:rsidRPr="00FD661F" w:rsidRDefault="00FE1F89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Секретарь счетной комиссии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Т.М.Савицкая</w:t>
      </w:r>
    </w:p>
    <w:p w:rsidR="00613C4D" w:rsidRPr="00FD661F" w:rsidRDefault="00613C4D" w:rsidP="008D724E">
      <w:pPr>
        <w:jc w:val="both"/>
        <w:rPr>
          <w:sz w:val="30"/>
          <w:szCs w:val="30"/>
        </w:rPr>
      </w:pPr>
    </w:p>
    <w:p w:rsidR="00786E4E" w:rsidRPr="00FD661F" w:rsidRDefault="00613C4D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Представитель государства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>Н.А.Мурашко</w:t>
      </w:r>
      <w:r w:rsidR="0004311E" w:rsidRPr="00FD661F">
        <w:rPr>
          <w:sz w:val="30"/>
          <w:szCs w:val="30"/>
        </w:rPr>
        <w:t xml:space="preserve"> </w:t>
      </w:r>
      <w:r w:rsidR="00A1200F" w:rsidRPr="00FD661F">
        <w:rPr>
          <w:sz w:val="30"/>
          <w:szCs w:val="30"/>
        </w:rPr>
        <w:t xml:space="preserve">  </w:t>
      </w:r>
    </w:p>
    <w:sectPr w:rsidR="00786E4E" w:rsidRPr="00FD661F" w:rsidSect="00111A8A">
      <w:pgSz w:w="11906" w:h="16838"/>
      <w:pgMar w:top="851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37" w:rsidRDefault="00D30A37" w:rsidP="00FE1F89">
      <w:r>
        <w:separator/>
      </w:r>
    </w:p>
  </w:endnote>
  <w:endnote w:type="continuationSeparator" w:id="0">
    <w:p w:rsidR="00D30A37" w:rsidRDefault="00D30A37" w:rsidP="00FE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37" w:rsidRDefault="00D30A37" w:rsidP="00FE1F89">
      <w:r>
        <w:separator/>
      </w:r>
    </w:p>
  </w:footnote>
  <w:footnote w:type="continuationSeparator" w:id="0">
    <w:p w:rsidR="00D30A37" w:rsidRDefault="00D30A37" w:rsidP="00FE1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FD4"/>
    <w:multiLevelType w:val="hybridMultilevel"/>
    <w:tmpl w:val="2DBCCC20"/>
    <w:lvl w:ilvl="0" w:tplc="93CE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89CA0">
      <w:numFmt w:val="none"/>
      <w:lvlText w:val=""/>
      <w:lvlJc w:val="left"/>
      <w:pPr>
        <w:tabs>
          <w:tab w:val="num" w:pos="360"/>
        </w:tabs>
      </w:pPr>
    </w:lvl>
    <w:lvl w:ilvl="2" w:tplc="43A8FC06">
      <w:numFmt w:val="none"/>
      <w:lvlText w:val=""/>
      <w:lvlJc w:val="left"/>
      <w:pPr>
        <w:tabs>
          <w:tab w:val="num" w:pos="360"/>
        </w:tabs>
      </w:pPr>
    </w:lvl>
    <w:lvl w:ilvl="3" w:tplc="290E4AEE">
      <w:numFmt w:val="none"/>
      <w:lvlText w:val=""/>
      <w:lvlJc w:val="left"/>
      <w:pPr>
        <w:tabs>
          <w:tab w:val="num" w:pos="360"/>
        </w:tabs>
      </w:pPr>
    </w:lvl>
    <w:lvl w:ilvl="4" w:tplc="240C2D48">
      <w:numFmt w:val="none"/>
      <w:lvlText w:val=""/>
      <w:lvlJc w:val="left"/>
      <w:pPr>
        <w:tabs>
          <w:tab w:val="num" w:pos="360"/>
        </w:tabs>
      </w:pPr>
    </w:lvl>
    <w:lvl w:ilvl="5" w:tplc="A65813B0">
      <w:numFmt w:val="none"/>
      <w:lvlText w:val=""/>
      <w:lvlJc w:val="left"/>
      <w:pPr>
        <w:tabs>
          <w:tab w:val="num" w:pos="360"/>
        </w:tabs>
      </w:pPr>
    </w:lvl>
    <w:lvl w:ilvl="6" w:tplc="B20E2FEC">
      <w:numFmt w:val="none"/>
      <w:lvlText w:val=""/>
      <w:lvlJc w:val="left"/>
      <w:pPr>
        <w:tabs>
          <w:tab w:val="num" w:pos="360"/>
        </w:tabs>
      </w:pPr>
    </w:lvl>
    <w:lvl w:ilvl="7" w:tplc="FF3A145A">
      <w:numFmt w:val="none"/>
      <w:lvlText w:val=""/>
      <w:lvlJc w:val="left"/>
      <w:pPr>
        <w:tabs>
          <w:tab w:val="num" w:pos="360"/>
        </w:tabs>
      </w:pPr>
    </w:lvl>
    <w:lvl w:ilvl="8" w:tplc="2DE89B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3D795C"/>
    <w:multiLevelType w:val="hybridMultilevel"/>
    <w:tmpl w:val="255E0C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14D7CED"/>
    <w:multiLevelType w:val="hybridMultilevel"/>
    <w:tmpl w:val="11206B1A"/>
    <w:lvl w:ilvl="0" w:tplc="BE289E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D00C52"/>
    <w:multiLevelType w:val="multilevel"/>
    <w:tmpl w:val="CE1215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8106E5C"/>
    <w:multiLevelType w:val="hybridMultilevel"/>
    <w:tmpl w:val="EE1894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AAF4DDA"/>
    <w:multiLevelType w:val="hybridMultilevel"/>
    <w:tmpl w:val="E070C5EA"/>
    <w:lvl w:ilvl="0" w:tplc="A020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0F"/>
    <w:rsid w:val="000017D8"/>
    <w:rsid w:val="00017237"/>
    <w:rsid w:val="0003132A"/>
    <w:rsid w:val="00041ED1"/>
    <w:rsid w:val="0004311E"/>
    <w:rsid w:val="000506A8"/>
    <w:rsid w:val="00055E21"/>
    <w:rsid w:val="000671C9"/>
    <w:rsid w:val="00073626"/>
    <w:rsid w:val="000752B6"/>
    <w:rsid w:val="000754CF"/>
    <w:rsid w:val="000A0A24"/>
    <w:rsid w:val="000E5B93"/>
    <w:rsid w:val="000F4F80"/>
    <w:rsid w:val="00107D40"/>
    <w:rsid w:val="00111A8A"/>
    <w:rsid w:val="00121C25"/>
    <w:rsid w:val="00124F9F"/>
    <w:rsid w:val="001352F2"/>
    <w:rsid w:val="0014641F"/>
    <w:rsid w:val="00150D15"/>
    <w:rsid w:val="0017065C"/>
    <w:rsid w:val="001936B2"/>
    <w:rsid w:val="001B1B23"/>
    <w:rsid w:val="001B6013"/>
    <w:rsid w:val="001D1F59"/>
    <w:rsid w:val="001D3CB8"/>
    <w:rsid w:val="00244BA5"/>
    <w:rsid w:val="002509A0"/>
    <w:rsid w:val="00263814"/>
    <w:rsid w:val="00271F01"/>
    <w:rsid w:val="00274B38"/>
    <w:rsid w:val="002A5DD8"/>
    <w:rsid w:val="002C10E2"/>
    <w:rsid w:val="00300693"/>
    <w:rsid w:val="00305417"/>
    <w:rsid w:val="003117F5"/>
    <w:rsid w:val="00323C6A"/>
    <w:rsid w:val="0033294B"/>
    <w:rsid w:val="0037661D"/>
    <w:rsid w:val="003A3A7D"/>
    <w:rsid w:val="003C6395"/>
    <w:rsid w:val="004045AB"/>
    <w:rsid w:val="00421DF5"/>
    <w:rsid w:val="004328D5"/>
    <w:rsid w:val="00437950"/>
    <w:rsid w:val="00443BF5"/>
    <w:rsid w:val="004757CC"/>
    <w:rsid w:val="00495F82"/>
    <w:rsid w:val="004A323E"/>
    <w:rsid w:val="004B734E"/>
    <w:rsid w:val="0051092A"/>
    <w:rsid w:val="00513BC2"/>
    <w:rsid w:val="00547D9A"/>
    <w:rsid w:val="00561139"/>
    <w:rsid w:val="00570727"/>
    <w:rsid w:val="005832A4"/>
    <w:rsid w:val="005A6676"/>
    <w:rsid w:val="005B1C32"/>
    <w:rsid w:val="005B60EE"/>
    <w:rsid w:val="005B6D80"/>
    <w:rsid w:val="00610264"/>
    <w:rsid w:val="00613C4D"/>
    <w:rsid w:val="00623F72"/>
    <w:rsid w:val="00632EF4"/>
    <w:rsid w:val="00637DE6"/>
    <w:rsid w:val="00660A14"/>
    <w:rsid w:val="00687A9B"/>
    <w:rsid w:val="00694CB6"/>
    <w:rsid w:val="00694FFD"/>
    <w:rsid w:val="006B0D44"/>
    <w:rsid w:val="006D478E"/>
    <w:rsid w:val="006E5472"/>
    <w:rsid w:val="007018B7"/>
    <w:rsid w:val="00703B5F"/>
    <w:rsid w:val="00742D39"/>
    <w:rsid w:val="0076054C"/>
    <w:rsid w:val="00765FA3"/>
    <w:rsid w:val="00767307"/>
    <w:rsid w:val="0077107D"/>
    <w:rsid w:val="00786E4E"/>
    <w:rsid w:val="007A1DDA"/>
    <w:rsid w:val="007A3C46"/>
    <w:rsid w:val="007B3E46"/>
    <w:rsid w:val="007C6FFD"/>
    <w:rsid w:val="007E4BCD"/>
    <w:rsid w:val="007E4EA3"/>
    <w:rsid w:val="007F6105"/>
    <w:rsid w:val="008065EB"/>
    <w:rsid w:val="00817C7F"/>
    <w:rsid w:val="0085455C"/>
    <w:rsid w:val="0086792B"/>
    <w:rsid w:val="008766CA"/>
    <w:rsid w:val="00892EDB"/>
    <w:rsid w:val="008B3C5D"/>
    <w:rsid w:val="008C0973"/>
    <w:rsid w:val="008D724E"/>
    <w:rsid w:val="008F0E7F"/>
    <w:rsid w:val="008F329D"/>
    <w:rsid w:val="00906AA5"/>
    <w:rsid w:val="0093052B"/>
    <w:rsid w:val="00942EC3"/>
    <w:rsid w:val="00961571"/>
    <w:rsid w:val="00973EC8"/>
    <w:rsid w:val="00980E72"/>
    <w:rsid w:val="0098637D"/>
    <w:rsid w:val="0099025A"/>
    <w:rsid w:val="00997601"/>
    <w:rsid w:val="009A3716"/>
    <w:rsid w:val="009B1ECF"/>
    <w:rsid w:val="009C3851"/>
    <w:rsid w:val="009D2CD5"/>
    <w:rsid w:val="009D48CB"/>
    <w:rsid w:val="009F5D39"/>
    <w:rsid w:val="00A0500F"/>
    <w:rsid w:val="00A1200F"/>
    <w:rsid w:val="00A66D3E"/>
    <w:rsid w:val="00A71570"/>
    <w:rsid w:val="00A76533"/>
    <w:rsid w:val="00A95F2A"/>
    <w:rsid w:val="00AC28B3"/>
    <w:rsid w:val="00AC3495"/>
    <w:rsid w:val="00AF16FA"/>
    <w:rsid w:val="00B02F96"/>
    <w:rsid w:val="00B06BE5"/>
    <w:rsid w:val="00B42680"/>
    <w:rsid w:val="00B829AB"/>
    <w:rsid w:val="00B84573"/>
    <w:rsid w:val="00BF12C8"/>
    <w:rsid w:val="00BF46FE"/>
    <w:rsid w:val="00C2299B"/>
    <w:rsid w:val="00C363F9"/>
    <w:rsid w:val="00C47804"/>
    <w:rsid w:val="00C54757"/>
    <w:rsid w:val="00C568AB"/>
    <w:rsid w:val="00C740E0"/>
    <w:rsid w:val="00C761B5"/>
    <w:rsid w:val="00C8778B"/>
    <w:rsid w:val="00CB4724"/>
    <w:rsid w:val="00CC0587"/>
    <w:rsid w:val="00CE359E"/>
    <w:rsid w:val="00CF2FDA"/>
    <w:rsid w:val="00D04000"/>
    <w:rsid w:val="00D30A37"/>
    <w:rsid w:val="00D603F2"/>
    <w:rsid w:val="00D653DE"/>
    <w:rsid w:val="00D74DE0"/>
    <w:rsid w:val="00D87D50"/>
    <w:rsid w:val="00D928F0"/>
    <w:rsid w:val="00DA52D3"/>
    <w:rsid w:val="00DA5618"/>
    <w:rsid w:val="00DA6115"/>
    <w:rsid w:val="00DB1C80"/>
    <w:rsid w:val="00DD4C45"/>
    <w:rsid w:val="00E0176D"/>
    <w:rsid w:val="00E234C4"/>
    <w:rsid w:val="00E257E0"/>
    <w:rsid w:val="00E33993"/>
    <w:rsid w:val="00E4578B"/>
    <w:rsid w:val="00E875F9"/>
    <w:rsid w:val="00E9671D"/>
    <w:rsid w:val="00EB56EA"/>
    <w:rsid w:val="00EC1DF5"/>
    <w:rsid w:val="00EC3A6E"/>
    <w:rsid w:val="00EF3979"/>
    <w:rsid w:val="00F13A62"/>
    <w:rsid w:val="00F43BE3"/>
    <w:rsid w:val="00F7366B"/>
    <w:rsid w:val="00F83757"/>
    <w:rsid w:val="00F85DE6"/>
    <w:rsid w:val="00F92022"/>
    <w:rsid w:val="00F968DE"/>
    <w:rsid w:val="00F96E25"/>
    <w:rsid w:val="00FA4329"/>
    <w:rsid w:val="00FB1FFE"/>
    <w:rsid w:val="00FC6882"/>
    <w:rsid w:val="00FD661F"/>
    <w:rsid w:val="00FE1F89"/>
    <w:rsid w:val="00FF248F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00F"/>
    <w:pPr>
      <w:suppressAutoHyphens/>
      <w:autoSpaceDE w:val="0"/>
      <w:autoSpaceDN w:val="0"/>
      <w:adjustRightInd w:val="0"/>
      <w:spacing w:after="1110"/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1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A1200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12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rsid w:val="00A1200F"/>
    <w:pPr>
      <w:ind w:firstLine="567"/>
      <w:jc w:val="both"/>
    </w:pPr>
  </w:style>
  <w:style w:type="paragraph" w:customStyle="1" w:styleId="justify">
    <w:name w:val="justify"/>
    <w:basedOn w:val="a"/>
    <w:rsid w:val="00A1200F"/>
    <w:pPr>
      <w:ind w:firstLine="567"/>
      <w:jc w:val="both"/>
    </w:pPr>
  </w:style>
  <w:style w:type="paragraph" w:styleId="a7">
    <w:name w:val="List Paragraph"/>
    <w:basedOn w:val="a"/>
    <w:uiPriority w:val="34"/>
    <w:qFormat/>
    <w:rsid w:val="00EF39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57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32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13C4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3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6998-89C1-4DB1-AD97-37B4C9DD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Ценные бумаги</cp:lastModifiedBy>
  <cp:revision>8</cp:revision>
  <cp:lastPrinted>2022-04-04T08:19:00Z</cp:lastPrinted>
  <dcterms:created xsi:type="dcterms:W3CDTF">2021-04-01T05:04:00Z</dcterms:created>
  <dcterms:modified xsi:type="dcterms:W3CDTF">2022-04-04T08:19:00Z</dcterms:modified>
</cp:coreProperties>
</file>